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w:t>
      </w: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16 сентября 2020 г. N 1478</w:t>
      </w: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УТВЕРЖДЕНИИ ФЕДЕРАЛЬНОГО СТАНДАРТА</w:t>
      </w: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ВНУТРЕННЕГО ГОСУДАРСТВЕННОГО (МУНИЦИПАЛЬНОГО) ФИНАНСОВОГО</w:t>
      </w: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КОНТРОЛЯ "ПРАВИЛА СОСТАВЛЕНИЯ ОТЧЕТНОСТИ О РЕЗУЛЬТАТАХ</w:t>
      </w: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КОНТРОЛЬНОЙ ДЕЯТЕЛЬНОСТИ"</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4" w:history="1">
        <w:r>
          <w:rPr>
            <w:rFonts w:ascii="Arial" w:hAnsi="Arial" w:cs="Arial"/>
            <w:color w:val="0000FF"/>
            <w:sz w:val="20"/>
            <w:szCs w:val="20"/>
          </w:rPr>
          <w:t>пунктом 3 статьи 269.2</w:t>
        </w:r>
      </w:hyperlink>
      <w:r>
        <w:rPr>
          <w:rFonts w:ascii="Arial" w:hAnsi="Arial" w:cs="Arial"/>
          <w:sz w:val="20"/>
          <w:szCs w:val="20"/>
        </w:rPr>
        <w:t xml:space="preserve"> Бюджетного кодекса Российской Федерации Правительство Российской Федерации постановляет:</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Утвердить прилагаемый федеральный </w:t>
      </w:r>
      <w:hyperlink w:anchor="Par26" w:history="1">
        <w:r>
          <w:rPr>
            <w:rFonts w:ascii="Arial" w:hAnsi="Arial" w:cs="Arial"/>
            <w:color w:val="0000FF"/>
            <w:sz w:val="20"/>
            <w:szCs w:val="20"/>
          </w:rPr>
          <w:t>стандарт</w:t>
        </w:r>
      </w:hyperlink>
      <w:r>
        <w:rPr>
          <w:rFonts w:ascii="Arial" w:hAnsi="Arial" w:cs="Arial"/>
          <w:sz w:val="20"/>
          <w:szCs w:val="20"/>
        </w:rPr>
        <w:t xml:space="preserve"> внутреннего государственного (муниципального) финансового контроля "Правила составления отчетности о результатах контрольной деятельности".</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F419BE" w:rsidRDefault="00F419BE" w:rsidP="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419BE" w:rsidRDefault="00F419BE" w:rsidP="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F419BE" w:rsidRDefault="00F419BE" w:rsidP="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F419BE" w:rsidRDefault="00F419BE" w:rsidP="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419BE" w:rsidRDefault="00F419BE" w:rsidP="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16 сентября 2020 г. N 1478</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26"/>
      <w:bookmarkEnd w:id="0"/>
      <w:r>
        <w:rPr>
          <w:rFonts w:ascii="Arial" w:eastAsiaTheme="minorHAnsi" w:hAnsi="Arial" w:cs="Arial"/>
          <w:b/>
          <w:bCs/>
          <w:color w:val="auto"/>
          <w:sz w:val="20"/>
          <w:szCs w:val="20"/>
        </w:rPr>
        <w:t>ФЕДЕРАЛЬНЫЙ СТАНДАРТ</w:t>
      </w: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ВНУТРЕННЕГО ГОСУДАРСТВЕННОГО (МУНИЦИПАЛЬНОГО) ФИНАНСОВОГО</w:t>
      </w: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КОНТРОЛЯ "ПРАВИЛА СОСТАВЛЕНИЯ ОТЧЕТНОСТИ О РЕЗУЛЬТАТАХ</w:t>
      </w: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КОНТРОЛЬНОЙ ДЕЯТЕЛЬНОСТИ"</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Федеральный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предусматривающие в том числе </w:t>
      </w:r>
      <w:hyperlink w:anchor="Par103" w:history="1">
        <w:r>
          <w:rPr>
            <w:rFonts w:ascii="Arial" w:hAnsi="Arial" w:cs="Arial"/>
            <w:color w:val="0000FF"/>
            <w:sz w:val="20"/>
            <w:szCs w:val="20"/>
          </w:rPr>
          <w:t>форму</w:t>
        </w:r>
      </w:hyperlink>
      <w:r>
        <w:rPr>
          <w:rFonts w:ascii="Arial" w:hAnsi="Arial" w:cs="Arial"/>
          <w:sz w:val="20"/>
          <w:szCs w:val="20"/>
        </w:rPr>
        <w:t xml:space="preserve"> отчета о результатах контрольной деятельности органа внутреннего государственного (муниципального) финансового контроля (далее соответственно - отчет, орган контроля), а также порядок его представления и опубликования.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w:anchor="Par103" w:history="1">
        <w:r>
          <w:rPr>
            <w:rFonts w:ascii="Arial" w:hAnsi="Arial" w:cs="Arial"/>
            <w:color w:val="0000FF"/>
            <w:sz w:val="20"/>
            <w:szCs w:val="20"/>
          </w:rPr>
          <w:t>отчете</w:t>
        </w:r>
      </w:hyperlink>
      <w:r>
        <w:rPr>
          <w:rFonts w:ascii="Arial" w:hAnsi="Arial" w:cs="Arial"/>
          <w:sz w:val="20"/>
          <w:szCs w:val="20"/>
        </w:rP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Отчетным периодом является календарный год - с 1 января по 31 декабря включительно.</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w:t>
      </w:r>
      <w:hyperlink w:anchor="Par103" w:history="1">
        <w:r>
          <w:rPr>
            <w:rFonts w:ascii="Arial" w:hAnsi="Arial" w:cs="Arial"/>
            <w:color w:val="0000FF"/>
            <w:sz w:val="20"/>
            <w:szCs w:val="20"/>
          </w:rPr>
          <w:t>отчет</w:t>
        </w:r>
      </w:hyperlink>
      <w:r>
        <w:rPr>
          <w:rFonts w:ascii="Arial" w:hAnsi="Arial" w:cs="Arial"/>
          <w:sz w:val="20"/>
          <w:szCs w:val="20"/>
        </w:rPr>
        <w:t xml:space="preserve"> включаются сведения по контрольным мероприятиям, завершенным в отчетном периоде, независимо от даты их начала.</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Стоимостные показатели отражаются в тысячах рублей с точностью до первого десятичного знака.</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Правила составления отчетности о результатах</w:t>
      </w: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контрольной деятельности органов контроля и форма отчета</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 Отчет составляется по форме согласно </w:t>
      </w:r>
      <w:hyperlink w:anchor="Par103" w:history="1">
        <w:r>
          <w:rPr>
            <w:rFonts w:ascii="Arial" w:hAnsi="Arial" w:cs="Arial"/>
            <w:color w:val="0000FF"/>
            <w:sz w:val="20"/>
            <w:szCs w:val="20"/>
          </w:rPr>
          <w:t>приложению</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В </w:t>
      </w:r>
      <w:hyperlink w:anchor="Par136" w:history="1">
        <w:r>
          <w:rPr>
            <w:rFonts w:ascii="Arial" w:hAnsi="Arial" w:cs="Arial"/>
            <w:color w:val="0000FF"/>
            <w:sz w:val="20"/>
            <w:szCs w:val="20"/>
          </w:rPr>
          <w:t>строках 010</w:t>
        </w:r>
      </w:hyperlink>
      <w:r>
        <w:rPr>
          <w:rFonts w:ascii="Arial" w:hAnsi="Arial" w:cs="Arial"/>
          <w:sz w:val="20"/>
          <w:szCs w:val="20"/>
        </w:rPr>
        <w:t xml:space="preserve"> - </w:t>
      </w:r>
      <w:hyperlink w:anchor="Par143" w:history="1">
        <w:r>
          <w:rPr>
            <w:rFonts w:ascii="Arial" w:hAnsi="Arial" w:cs="Arial"/>
            <w:color w:val="0000FF"/>
            <w:sz w:val="20"/>
            <w:szCs w:val="20"/>
          </w:rPr>
          <w:t>010/2</w:t>
        </w:r>
      </w:hyperlink>
      <w:r>
        <w:rPr>
          <w:rFonts w:ascii="Arial" w:hAnsi="Arial" w:cs="Arial"/>
          <w:sz w:val="20"/>
          <w:szCs w:val="20"/>
        </w:rP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ar140" w:history="1">
        <w:r>
          <w:rPr>
            <w:rFonts w:ascii="Arial" w:hAnsi="Arial" w:cs="Arial"/>
            <w:color w:val="0000FF"/>
            <w:sz w:val="20"/>
            <w:szCs w:val="20"/>
          </w:rPr>
          <w:t>(строка 010/1)</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ar143" w:history="1">
        <w:r>
          <w:rPr>
            <w:rFonts w:ascii="Arial" w:hAnsi="Arial" w:cs="Arial"/>
            <w:color w:val="0000FF"/>
            <w:sz w:val="20"/>
            <w:szCs w:val="20"/>
          </w:rPr>
          <w:t>(строка 010/2)</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146" w:history="1">
        <w:r>
          <w:rPr>
            <w:rFonts w:ascii="Arial" w:hAnsi="Arial" w:cs="Arial"/>
            <w:color w:val="0000FF"/>
            <w:sz w:val="20"/>
            <w:szCs w:val="20"/>
          </w:rPr>
          <w:t>строке 011</w:t>
        </w:r>
      </w:hyperlink>
      <w:r>
        <w:rPr>
          <w:rFonts w:ascii="Arial" w:hAnsi="Arial" w:cs="Arial"/>
          <w:sz w:val="20"/>
          <w:szCs w:val="20"/>
        </w:rP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anchor="Par136" w:history="1">
        <w:r>
          <w:rPr>
            <w:rFonts w:ascii="Arial" w:hAnsi="Arial" w:cs="Arial"/>
            <w:color w:val="0000FF"/>
            <w:sz w:val="20"/>
            <w:szCs w:val="20"/>
          </w:rPr>
          <w:t>строки 010</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anchor="Par140" w:history="1">
        <w:r>
          <w:rPr>
            <w:rFonts w:ascii="Arial" w:hAnsi="Arial" w:cs="Arial"/>
            <w:color w:val="0000FF"/>
            <w:sz w:val="20"/>
            <w:szCs w:val="20"/>
          </w:rPr>
          <w:t>строке 010/1</w:t>
        </w:r>
      </w:hyperlink>
      <w:r>
        <w:rPr>
          <w:rFonts w:ascii="Arial" w:hAnsi="Arial" w:cs="Arial"/>
          <w:sz w:val="20"/>
          <w:szCs w:val="20"/>
        </w:rPr>
        <w:t xml:space="preserve"> учитывается только объем предоставленных средств, по которым проведены соответствующие контрольные мероприятия.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149" w:history="1">
        <w:r>
          <w:rPr>
            <w:rFonts w:ascii="Arial" w:hAnsi="Arial" w:cs="Arial"/>
            <w:color w:val="0000FF"/>
            <w:sz w:val="20"/>
            <w:szCs w:val="20"/>
          </w:rPr>
          <w:t>строках 020</w:t>
        </w:r>
      </w:hyperlink>
      <w:r>
        <w:rPr>
          <w:rFonts w:ascii="Arial" w:hAnsi="Arial" w:cs="Arial"/>
          <w:sz w:val="20"/>
          <w:szCs w:val="20"/>
        </w:rPr>
        <w:t xml:space="preserve"> - </w:t>
      </w:r>
      <w:hyperlink w:anchor="Par156" w:history="1">
        <w:r>
          <w:rPr>
            <w:rFonts w:ascii="Arial" w:hAnsi="Arial" w:cs="Arial"/>
            <w:color w:val="0000FF"/>
            <w:sz w:val="20"/>
            <w:szCs w:val="20"/>
          </w:rPr>
          <w:t>020/2</w:t>
        </w:r>
      </w:hyperlink>
      <w:r>
        <w:rPr>
          <w:rFonts w:ascii="Arial" w:hAnsi="Arial" w:cs="Arial"/>
          <w:sz w:val="20"/>
          <w:szCs w:val="20"/>
        </w:rP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ar153" w:history="1">
        <w:r>
          <w:rPr>
            <w:rFonts w:ascii="Arial" w:hAnsi="Arial" w:cs="Arial"/>
            <w:color w:val="0000FF"/>
            <w:sz w:val="20"/>
            <w:szCs w:val="20"/>
          </w:rPr>
          <w:t>(строка 020/1)</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ar156" w:history="1">
        <w:r>
          <w:rPr>
            <w:rFonts w:ascii="Arial" w:hAnsi="Arial" w:cs="Arial"/>
            <w:color w:val="0000FF"/>
            <w:sz w:val="20"/>
            <w:szCs w:val="20"/>
          </w:rPr>
          <w:t>(строка 020/2)</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159" w:history="1">
        <w:r>
          <w:rPr>
            <w:rFonts w:ascii="Arial" w:hAnsi="Arial" w:cs="Arial"/>
            <w:color w:val="0000FF"/>
            <w:sz w:val="20"/>
            <w:szCs w:val="20"/>
          </w:rPr>
          <w:t>строке 021</w:t>
        </w:r>
      </w:hyperlink>
      <w:r>
        <w:rPr>
          <w:rFonts w:ascii="Arial" w:hAnsi="Arial" w:cs="Arial"/>
          <w:sz w:val="20"/>
          <w:szCs w:val="20"/>
        </w:rP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Par149" w:history="1">
        <w:r>
          <w:rPr>
            <w:rFonts w:ascii="Arial" w:hAnsi="Arial" w:cs="Arial"/>
            <w:color w:val="0000FF"/>
            <w:sz w:val="20"/>
            <w:szCs w:val="20"/>
          </w:rPr>
          <w:t>строки 020</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162" w:history="1">
        <w:r>
          <w:rPr>
            <w:rFonts w:ascii="Arial" w:hAnsi="Arial" w:cs="Arial"/>
            <w:color w:val="0000FF"/>
            <w:sz w:val="20"/>
            <w:szCs w:val="20"/>
          </w:rPr>
          <w:t>строках 030</w:t>
        </w:r>
      </w:hyperlink>
      <w:r>
        <w:rPr>
          <w:rFonts w:ascii="Arial" w:hAnsi="Arial" w:cs="Arial"/>
          <w:sz w:val="20"/>
          <w:szCs w:val="20"/>
        </w:rPr>
        <w:t xml:space="preserve"> - </w:t>
      </w:r>
      <w:hyperlink w:anchor="Par169" w:history="1">
        <w:r>
          <w:rPr>
            <w:rFonts w:ascii="Arial" w:hAnsi="Arial" w:cs="Arial"/>
            <w:color w:val="0000FF"/>
            <w:sz w:val="20"/>
            <w:szCs w:val="20"/>
          </w:rPr>
          <w:t>032</w:t>
        </w:r>
      </w:hyperlink>
      <w:r>
        <w:rPr>
          <w:rFonts w:ascii="Arial" w:hAnsi="Arial" w:cs="Arial"/>
          <w:sz w:val="20"/>
          <w:szCs w:val="20"/>
        </w:rP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планом контрольных мероприятий </w:t>
      </w:r>
      <w:hyperlink w:anchor="Par166" w:history="1">
        <w:r>
          <w:rPr>
            <w:rFonts w:ascii="Arial" w:hAnsi="Arial" w:cs="Arial"/>
            <w:color w:val="0000FF"/>
            <w:sz w:val="20"/>
            <w:szCs w:val="20"/>
          </w:rPr>
          <w:t>(строка 031)</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внеплановые ревизии и проверки </w:t>
      </w:r>
      <w:hyperlink w:anchor="Par169" w:history="1">
        <w:r>
          <w:rPr>
            <w:rFonts w:ascii="Arial" w:hAnsi="Arial" w:cs="Arial"/>
            <w:color w:val="0000FF"/>
            <w:sz w:val="20"/>
            <w:szCs w:val="20"/>
          </w:rPr>
          <w:t>(строка 032)</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количество ревизий и проверок (</w:t>
      </w:r>
      <w:hyperlink w:anchor="Par162" w:history="1">
        <w:r>
          <w:rPr>
            <w:rFonts w:ascii="Arial" w:hAnsi="Arial" w:cs="Arial"/>
            <w:color w:val="0000FF"/>
            <w:sz w:val="20"/>
            <w:szCs w:val="20"/>
          </w:rPr>
          <w:t>строка 030</w:t>
        </w:r>
      </w:hyperlink>
      <w:r>
        <w:rPr>
          <w:rFonts w:ascii="Arial" w:hAnsi="Arial" w:cs="Arial"/>
          <w:sz w:val="20"/>
          <w:szCs w:val="20"/>
        </w:rPr>
        <w:t xml:space="preserve"> - сумма </w:t>
      </w:r>
      <w:hyperlink w:anchor="Par166" w:history="1">
        <w:r>
          <w:rPr>
            <w:rFonts w:ascii="Arial" w:hAnsi="Arial" w:cs="Arial"/>
            <w:color w:val="0000FF"/>
            <w:sz w:val="20"/>
            <w:szCs w:val="20"/>
          </w:rPr>
          <w:t>строк 031</w:t>
        </w:r>
      </w:hyperlink>
      <w:r>
        <w:rPr>
          <w:rFonts w:ascii="Arial" w:hAnsi="Arial" w:cs="Arial"/>
          <w:sz w:val="20"/>
          <w:szCs w:val="20"/>
        </w:rPr>
        <w:t xml:space="preserve"> и </w:t>
      </w:r>
      <w:hyperlink w:anchor="Par169" w:history="1">
        <w:r>
          <w:rPr>
            <w:rFonts w:ascii="Arial" w:hAnsi="Arial" w:cs="Arial"/>
            <w:color w:val="0000FF"/>
            <w:sz w:val="20"/>
            <w:szCs w:val="20"/>
          </w:rPr>
          <w:t>032</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162" w:history="1">
        <w:r>
          <w:rPr>
            <w:rFonts w:ascii="Arial" w:hAnsi="Arial" w:cs="Arial"/>
            <w:color w:val="0000FF"/>
            <w:sz w:val="20"/>
            <w:szCs w:val="20"/>
          </w:rPr>
          <w:t>строку 030</w:t>
        </w:r>
      </w:hyperlink>
      <w:r>
        <w:rPr>
          <w:rFonts w:ascii="Arial" w:hAnsi="Arial" w:cs="Arial"/>
          <w:sz w:val="20"/>
          <w:szCs w:val="20"/>
        </w:rP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172" w:history="1">
        <w:r>
          <w:rPr>
            <w:rFonts w:ascii="Arial" w:hAnsi="Arial" w:cs="Arial"/>
            <w:color w:val="0000FF"/>
            <w:sz w:val="20"/>
            <w:szCs w:val="20"/>
          </w:rPr>
          <w:t>строках 040</w:t>
        </w:r>
      </w:hyperlink>
      <w:r>
        <w:rPr>
          <w:rFonts w:ascii="Arial" w:hAnsi="Arial" w:cs="Arial"/>
          <w:sz w:val="20"/>
          <w:szCs w:val="20"/>
        </w:rPr>
        <w:t xml:space="preserve"> и </w:t>
      </w:r>
      <w:hyperlink w:anchor="Par175" w:history="1">
        <w:r>
          <w:rPr>
            <w:rFonts w:ascii="Arial" w:hAnsi="Arial" w:cs="Arial"/>
            <w:color w:val="0000FF"/>
            <w:sz w:val="20"/>
            <w:szCs w:val="20"/>
          </w:rPr>
          <w:t>041</w:t>
        </w:r>
      </w:hyperlink>
      <w:r>
        <w:rPr>
          <w:rFonts w:ascii="Arial" w:hAnsi="Arial" w:cs="Arial"/>
          <w:sz w:val="20"/>
          <w:szCs w:val="20"/>
        </w:rP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anchor="Par172" w:history="1">
        <w:r>
          <w:rPr>
            <w:rFonts w:ascii="Arial" w:hAnsi="Arial" w:cs="Arial"/>
            <w:color w:val="0000FF"/>
            <w:sz w:val="20"/>
            <w:szCs w:val="20"/>
          </w:rPr>
          <w:t>(строка 040)</w:t>
        </w:r>
      </w:hyperlink>
      <w:r>
        <w:rPr>
          <w:rFonts w:ascii="Arial" w:hAnsi="Arial" w:cs="Arial"/>
          <w:sz w:val="20"/>
          <w:szCs w:val="20"/>
        </w:rP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ar175" w:history="1">
        <w:r>
          <w:rPr>
            <w:rFonts w:ascii="Arial" w:hAnsi="Arial" w:cs="Arial"/>
            <w:color w:val="0000FF"/>
            <w:sz w:val="20"/>
            <w:szCs w:val="20"/>
          </w:rPr>
          <w:t>(строка 041)</w:t>
        </w:r>
      </w:hyperlink>
      <w:r>
        <w:rPr>
          <w:rFonts w:ascii="Arial" w:hAnsi="Arial" w:cs="Arial"/>
          <w:sz w:val="20"/>
          <w:szCs w:val="20"/>
        </w:rPr>
        <w:t xml:space="preserve"> (из </w:t>
      </w:r>
      <w:hyperlink w:anchor="Par172" w:history="1">
        <w:r>
          <w:rPr>
            <w:rFonts w:ascii="Arial" w:hAnsi="Arial" w:cs="Arial"/>
            <w:color w:val="0000FF"/>
            <w:sz w:val="20"/>
            <w:szCs w:val="20"/>
          </w:rPr>
          <w:t>строки 040</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w:t>
      </w:r>
      <w:hyperlink w:anchor="Par172" w:history="1">
        <w:r>
          <w:rPr>
            <w:rFonts w:ascii="Arial" w:hAnsi="Arial" w:cs="Arial"/>
            <w:color w:val="0000FF"/>
            <w:sz w:val="20"/>
            <w:szCs w:val="20"/>
          </w:rPr>
          <w:t>строки 040</w:t>
        </w:r>
      </w:hyperlink>
      <w:r>
        <w:rPr>
          <w:rFonts w:ascii="Arial" w:hAnsi="Arial" w:cs="Arial"/>
          <w:sz w:val="20"/>
          <w:szCs w:val="20"/>
        </w:rPr>
        <w:t xml:space="preserve"> и </w:t>
      </w:r>
      <w:hyperlink w:anchor="Par175" w:history="1">
        <w:r>
          <w:rPr>
            <w:rFonts w:ascii="Arial" w:hAnsi="Arial" w:cs="Arial"/>
            <w:color w:val="0000FF"/>
            <w:sz w:val="20"/>
            <w:szCs w:val="20"/>
          </w:rPr>
          <w:t>041</w:t>
        </w:r>
      </w:hyperlink>
      <w:r>
        <w:rPr>
          <w:rFonts w:ascii="Arial" w:hAnsi="Arial" w:cs="Arial"/>
          <w:sz w:val="20"/>
          <w:szCs w:val="20"/>
        </w:rP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178" w:history="1">
        <w:r>
          <w:rPr>
            <w:rFonts w:ascii="Arial" w:hAnsi="Arial" w:cs="Arial"/>
            <w:color w:val="0000FF"/>
            <w:sz w:val="20"/>
            <w:szCs w:val="20"/>
          </w:rPr>
          <w:t>строках 050</w:t>
        </w:r>
      </w:hyperlink>
      <w:r>
        <w:rPr>
          <w:rFonts w:ascii="Arial" w:hAnsi="Arial" w:cs="Arial"/>
          <w:sz w:val="20"/>
          <w:szCs w:val="20"/>
        </w:rPr>
        <w:t xml:space="preserve"> и </w:t>
      </w:r>
      <w:hyperlink w:anchor="Par181" w:history="1">
        <w:r>
          <w:rPr>
            <w:rFonts w:ascii="Arial" w:hAnsi="Arial" w:cs="Arial"/>
            <w:color w:val="0000FF"/>
            <w:sz w:val="20"/>
            <w:szCs w:val="20"/>
          </w:rPr>
          <w:t>051</w:t>
        </w:r>
      </w:hyperlink>
      <w:r>
        <w:rPr>
          <w:rFonts w:ascii="Arial" w:hAnsi="Arial" w:cs="Arial"/>
          <w:sz w:val="20"/>
          <w:szCs w:val="20"/>
        </w:rP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anchor="Par178" w:history="1">
        <w:r>
          <w:rPr>
            <w:rFonts w:ascii="Arial" w:hAnsi="Arial" w:cs="Arial"/>
            <w:color w:val="0000FF"/>
            <w:sz w:val="20"/>
            <w:szCs w:val="20"/>
          </w:rPr>
          <w:t>(строка 050)</w:t>
        </w:r>
      </w:hyperlink>
      <w:r>
        <w:rPr>
          <w:rFonts w:ascii="Arial" w:hAnsi="Arial" w:cs="Arial"/>
          <w:sz w:val="20"/>
          <w:szCs w:val="20"/>
        </w:rP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ar181" w:history="1">
        <w:r>
          <w:rPr>
            <w:rFonts w:ascii="Arial" w:hAnsi="Arial" w:cs="Arial"/>
            <w:color w:val="0000FF"/>
            <w:sz w:val="20"/>
            <w:szCs w:val="20"/>
          </w:rPr>
          <w:t>(строка 051)</w:t>
        </w:r>
      </w:hyperlink>
      <w:r>
        <w:rPr>
          <w:rFonts w:ascii="Arial" w:hAnsi="Arial" w:cs="Arial"/>
          <w:sz w:val="20"/>
          <w:szCs w:val="20"/>
        </w:rPr>
        <w:t xml:space="preserve"> (из </w:t>
      </w:r>
      <w:hyperlink w:anchor="Par178" w:history="1">
        <w:r>
          <w:rPr>
            <w:rFonts w:ascii="Arial" w:hAnsi="Arial" w:cs="Arial"/>
            <w:color w:val="0000FF"/>
            <w:sz w:val="20"/>
            <w:szCs w:val="20"/>
          </w:rPr>
          <w:t>строки 050</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178" w:history="1">
        <w:r>
          <w:rPr>
            <w:rFonts w:ascii="Arial" w:hAnsi="Arial" w:cs="Arial"/>
            <w:color w:val="0000FF"/>
            <w:sz w:val="20"/>
            <w:szCs w:val="20"/>
          </w:rPr>
          <w:t>строки 050</w:t>
        </w:r>
      </w:hyperlink>
      <w:r>
        <w:rPr>
          <w:rFonts w:ascii="Arial" w:hAnsi="Arial" w:cs="Arial"/>
          <w:sz w:val="20"/>
          <w:szCs w:val="20"/>
        </w:rPr>
        <w:t xml:space="preserve"> и </w:t>
      </w:r>
      <w:hyperlink w:anchor="Par181" w:history="1">
        <w:r>
          <w:rPr>
            <w:rFonts w:ascii="Arial" w:hAnsi="Arial" w:cs="Arial"/>
            <w:color w:val="0000FF"/>
            <w:sz w:val="20"/>
            <w:szCs w:val="20"/>
          </w:rPr>
          <w:t>051</w:t>
        </w:r>
      </w:hyperlink>
      <w:r>
        <w:rPr>
          <w:rFonts w:ascii="Arial" w:hAnsi="Arial" w:cs="Arial"/>
          <w:sz w:val="20"/>
          <w:szCs w:val="20"/>
        </w:rP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184" w:history="1">
        <w:r>
          <w:rPr>
            <w:rFonts w:ascii="Arial" w:hAnsi="Arial" w:cs="Arial"/>
            <w:color w:val="0000FF"/>
            <w:sz w:val="20"/>
            <w:szCs w:val="20"/>
          </w:rPr>
          <w:t>строках 060</w:t>
        </w:r>
      </w:hyperlink>
      <w:r>
        <w:rPr>
          <w:rFonts w:ascii="Arial" w:hAnsi="Arial" w:cs="Arial"/>
          <w:sz w:val="20"/>
          <w:szCs w:val="20"/>
        </w:rPr>
        <w:t xml:space="preserve"> - </w:t>
      </w:r>
      <w:hyperlink w:anchor="Par190" w:history="1">
        <w:r>
          <w:rPr>
            <w:rFonts w:ascii="Arial" w:hAnsi="Arial" w:cs="Arial"/>
            <w:color w:val="0000FF"/>
            <w:sz w:val="20"/>
            <w:szCs w:val="20"/>
          </w:rPr>
          <w:t>062</w:t>
        </w:r>
      </w:hyperlink>
      <w:r>
        <w:rPr>
          <w:rFonts w:ascii="Arial" w:hAnsi="Arial" w:cs="Arial"/>
          <w:sz w:val="20"/>
          <w:szCs w:val="20"/>
        </w:rP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планом контрольных мероприятий </w:t>
      </w:r>
      <w:hyperlink w:anchor="Par187" w:history="1">
        <w:r>
          <w:rPr>
            <w:rFonts w:ascii="Arial" w:hAnsi="Arial" w:cs="Arial"/>
            <w:color w:val="0000FF"/>
            <w:sz w:val="20"/>
            <w:szCs w:val="20"/>
          </w:rPr>
          <w:t>(строка 061)</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внеплановые обследования </w:t>
      </w:r>
      <w:hyperlink w:anchor="Par190" w:history="1">
        <w:r>
          <w:rPr>
            <w:rFonts w:ascii="Arial" w:hAnsi="Arial" w:cs="Arial"/>
            <w:color w:val="0000FF"/>
            <w:sz w:val="20"/>
            <w:szCs w:val="20"/>
          </w:rPr>
          <w:t>(строка 062)</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количество обследований (</w:t>
      </w:r>
      <w:hyperlink w:anchor="Par184" w:history="1">
        <w:r>
          <w:rPr>
            <w:rFonts w:ascii="Arial" w:hAnsi="Arial" w:cs="Arial"/>
            <w:color w:val="0000FF"/>
            <w:sz w:val="20"/>
            <w:szCs w:val="20"/>
          </w:rPr>
          <w:t>строка 060</w:t>
        </w:r>
      </w:hyperlink>
      <w:r>
        <w:rPr>
          <w:rFonts w:ascii="Arial" w:hAnsi="Arial" w:cs="Arial"/>
          <w:sz w:val="20"/>
          <w:szCs w:val="20"/>
        </w:rPr>
        <w:t xml:space="preserve"> - сумма </w:t>
      </w:r>
      <w:hyperlink w:anchor="Par187" w:history="1">
        <w:r>
          <w:rPr>
            <w:rFonts w:ascii="Arial" w:hAnsi="Arial" w:cs="Arial"/>
            <w:color w:val="0000FF"/>
            <w:sz w:val="20"/>
            <w:szCs w:val="20"/>
          </w:rPr>
          <w:t>строк 061</w:t>
        </w:r>
      </w:hyperlink>
      <w:r>
        <w:rPr>
          <w:rFonts w:ascii="Arial" w:hAnsi="Arial" w:cs="Arial"/>
          <w:sz w:val="20"/>
          <w:szCs w:val="20"/>
        </w:rPr>
        <w:t xml:space="preserve"> и </w:t>
      </w:r>
      <w:hyperlink w:anchor="Par190" w:history="1">
        <w:r>
          <w:rPr>
            <w:rFonts w:ascii="Arial" w:hAnsi="Arial" w:cs="Arial"/>
            <w:color w:val="0000FF"/>
            <w:sz w:val="20"/>
            <w:szCs w:val="20"/>
          </w:rPr>
          <w:t>062</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w:anchor="Par103" w:history="1">
        <w:r>
          <w:rPr>
            <w:rFonts w:ascii="Arial" w:hAnsi="Arial" w:cs="Arial"/>
            <w:color w:val="0000FF"/>
            <w:sz w:val="20"/>
            <w:szCs w:val="20"/>
          </w:rPr>
          <w:t>Отчет</w:t>
        </w:r>
      </w:hyperlink>
      <w:r>
        <w:rPr>
          <w:rFonts w:ascii="Arial" w:hAnsi="Arial" w:cs="Arial"/>
          <w:sz w:val="20"/>
          <w:szCs w:val="20"/>
        </w:rPr>
        <w:t xml:space="preserve"> представляется с пояснительной запиской, включающей информацию (сведения):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 обеспеченности органа контроля трудовыми ресурсами, в том числе об общей штатной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 объеме бюджетных средств, затраченных на содержание органа контроля;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 количестве нарушений, выявленных органом контроля;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 реализации результатов контрольных мероприятий в части:</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направленных объектам контроля представлений и предписаний органа контроля;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информации, направленной органом контроля правоохранительным органам, органам прокуратуры и иным государственным (муниципальным) органам;</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направленных органом контроля в финансовые органы (органы управления государственными внебюджетными фондами) уведомлениях о применении бюджетных мер принуждения;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w:t>
      </w:r>
      <w:hyperlink w:anchor="Par103" w:history="1">
        <w:r>
          <w:rPr>
            <w:rFonts w:ascii="Arial" w:hAnsi="Arial" w:cs="Arial"/>
            <w:color w:val="0000FF"/>
            <w:sz w:val="20"/>
            <w:szCs w:val="20"/>
          </w:rPr>
          <w:t>отчете</w:t>
        </w:r>
      </w:hyperlink>
      <w:r>
        <w:rPr>
          <w:rFonts w:ascii="Arial" w:hAnsi="Arial" w:cs="Arial"/>
          <w:sz w:val="20"/>
          <w:szCs w:val="20"/>
        </w:rPr>
        <w:t>.</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Министерством финансов Российской Федерации,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III. Представление отчета о результатах контрольной</w:t>
      </w:r>
    </w:p>
    <w:p w:rsidR="00F419BE" w:rsidRDefault="00F419BE" w:rsidP="00F419B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деятельности органа контроля и его опубликование</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 </w:t>
      </w:r>
      <w:hyperlink w:anchor="Par103" w:history="1">
        <w:r>
          <w:rPr>
            <w:rFonts w:ascii="Arial" w:hAnsi="Arial" w:cs="Arial"/>
            <w:color w:val="0000FF"/>
            <w:sz w:val="20"/>
            <w:szCs w:val="20"/>
          </w:rPr>
          <w:t>Отчет</w:t>
        </w:r>
      </w:hyperlink>
      <w:r>
        <w:rPr>
          <w:rFonts w:ascii="Arial" w:hAnsi="Arial" w:cs="Arial"/>
          <w:sz w:val="20"/>
          <w:szCs w:val="20"/>
        </w:rPr>
        <w:t xml:space="preserve"> и пояснительная записка к нему представляются ежегодно, до 1 марта года, следующего за отчетным, на бумажном носителе и (или) в электронной форме, в том числе с применением автоматизированных информационных систем:</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Федеральным казначейством в Министерство финансов Российской Федерации;</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органом внутреннего государственного финансового контроля субъекта Российской Федерации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rsidR="00F419BE" w:rsidRDefault="00F419BE" w:rsidP="00F419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w:anchor="Par103" w:history="1">
        <w:r>
          <w:rPr>
            <w:rFonts w:ascii="Arial" w:hAnsi="Arial" w:cs="Arial"/>
            <w:color w:val="0000FF"/>
            <w:sz w:val="20"/>
            <w:szCs w:val="20"/>
          </w:rPr>
          <w:t>Отчет</w:t>
        </w:r>
      </w:hyperlink>
      <w:r>
        <w:rPr>
          <w:rFonts w:ascii="Arial" w:hAnsi="Arial" w:cs="Arial"/>
          <w:sz w:val="20"/>
          <w:szCs w:val="20"/>
        </w:rP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апреля года, следующего за отчетным.</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F419BE" w:rsidRDefault="00F419BE" w:rsidP="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федеральному стандарту внутреннего</w:t>
      </w:r>
    </w:p>
    <w:p w:rsidR="00F419BE" w:rsidRDefault="00F419BE" w:rsidP="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государственного (муниципального)</w:t>
      </w:r>
    </w:p>
    <w:p w:rsidR="00F419BE" w:rsidRDefault="00F419BE" w:rsidP="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финансового контроля "Правила</w:t>
      </w:r>
    </w:p>
    <w:p w:rsidR="00F419BE" w:rsidRDefault="00F419BE" w:rsidP="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составления отчетности о результатах</w:t>
      </w:r>
    </w:p>
    <w:p w:rsidR="00F419BE" w:rsidRDefault="00F419BE" w:rsidP="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контрольной деятельности"</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center"/>
        <w:rPr>
          <w:rFonts w:ascii="Arial" w:hAnsi="Arial" w:cs="Arial"/>
          <w:sz w:val="20"/>
          <w:szCs w:val="20"/>
        </w:rPr>
      </w:pPr>
      <w:bookmarkStart w:id="1" w:name="Par103"/>
      <w:bookmarkEnd w:id="1"/>
      <w:r>
        <w:rPr>
          <w:rFonts w:ascii="Arial" w:hAnsi="Arial" w:cs="Arial"/>
          <w:sz w:val="20"/>
          <w:szCs w:val="20"/>
        </w:rPr>
        <w:t>ОТЧЕТ</w:t>
      </w:r>
    </w:p>
    <w:p w:rsidR="00F419BE" w:rsidRDefault="00F419BE" w:rsidP="00F419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результатах контрольной деятельности органа внутреннего</w:t>
      </w:r>
    </w:p>
    <w:p w:rsidR="00F419BE" w:rsidRDefault="00F419BE" w:rsidP="00F419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государственного (муниципального) финансового контроля</w:t>
      </w:r>
    </w:p>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1 ______________ 20__ г.</w:t>
      </w:r>
    </w:p>
    <w:p w:rsidR="00F419BE" w:rsidRDefault="00F419BE" w:rsidP="00F419BE">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9"/>
        <w:gridCol w:w="3996"/>
        <w:gridCol w:w="1659"/>
        <w:gridCol w:w="1134"/>
      </w:tblGrid>
      <w:tr w:rsidR="00F419BE">
        <w:tc>
          <w:tcPr>
            <w:tcW w:w="2269" w:type="dxa"/>
          </w:tcPr>
          <w:p w:rsidR="00F419BE" w:rsidRDefault="00F419BE">
            <w:pPr>
              <w:autoSpaceDE w:val="0"/>
              <w:autoSpaceDN w:val="0"/>
              <w:adjustRightInd w:val="0"/>
              <w:spacing w:after="0" w:line="240" w:lineRule="auto"/>
              <w:rPr>
                <w:rFonts w:ascii="Arial" w:hAnsi="Arial" w:cs="Arial"/>
                <w:sz w:val="20"/>
                <w:szCs w:val="20"/>
              </w:rPr>
            </w:pPr>
          </w:p>
        </w:tc>
        <w:tc>
          <w:tcPr>
            <w:tcW w:w="3996" w:type="dxa"/>
          </w:tcPr>
          <w:p w:rsidR="00F419BE" w:rsidRDefault="00F419BE">
            <w:pPr>
              <w:autoSpaceDE w:val="0"/>
              <w:autoSpaceDN w:val="0"/>
              <w:adjustRightInd w:val="0"/>
              <w:spacing w:after="0" w:line="240" w:lineRule="auto"/>
              <w:rPr>
                <w:rFonts w:ascii="Arial" w:hAnsi="Arial" w:cs="Arial"/>
                <w:sz w:val="20"/>
                <w:szCs w:val="20"/>
              </w:rPr>
            </w:pPr>
          </w:p>
        </w:tc>
        <w:tc>
          <w:tcPr>
            <w:tcW w:w="1659" w:type="dxa"/>
            <w:tcBorders>
              <w:right w:val="single" w:sz="4" w:space="0" w:color="auto"/>
            </w:tcBorders>
          </w:tcPr>
          <w:p w:rsidR="00F419BE" w:rsidRDefault="00F419BE">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419BE" w:rsidRDefault="00F419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КОДЫ</w:t>
            </w:r>
          </w:p>
        </w:tc>
      </w:tr>
      <w:tr w:rsidR="00F419BE">
        <w:tc>
          <w:tcPr>
            <w:tcW w:w="2269" w:type="dxa"/>
          </w:tcPr>
          <w:p w:rsidR="00F419BE" w:rsidRDefault="00F419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органа контроля</w:t>
            </w:r>
          </w:p>
        </w:tc>
        <w:tc>
          <w:tcPr>
            <w:tcW w:w="3996" w:type="dxa"/>
            <w:tcBorders>
              <w:bottom w:val="single" w:sz="4" w:space="0" w:color="auto"/>
            </w:tcBorders>
          </w:tcPr>
          <w:p w:rsidR="00F419BE" w:rsidRDefault="00F419BE">
            <w:pPr>
              <w:autoSpaceDE w:val="0"/>
              <w:autoSpaceDN w:val="0"/>
              <w:adjustRightInd w:val="0"/>
              <w:spacing w:after="0" w:line="240" w:lineRule="auto"/>
              <w:rPr>
                <w:rFonts w:ascii="Arial" w:hAnsi="Arial" w:cs="Arial"/>
                <w:sz w:val="20"/>
                <w:szCs w:val="20"/>
              </w:rPr>
            </w:pPr>
          </w:p>
        </w:tc>
        <w:tc>
          <w:tcPr>
            <w:tcW w:w="1659" w:type="dxa"/>
            <w:tcBorders>
              <w:right w:val="single" w:sz="4" w:space="0" w:color="auto"/>
            </w:tcBorders>
          </w:tcPr>
          <w:p w:rsidR="00F419BE" w:rsidRDefault="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Дата</w:t>
            </w:r>
          </w:p>
        </w:tc>
        <w:tc>
          <w:tcPr>
            <w:tcW w:w="1134" w:type="dxa"/>
            <w:tcBorders>
              <w:top w:val="single" w:sz="4" w:space="0" w:color="auto"/>
              <w:left w:val="single" w:sz="4" w:space="0" w:color="auto"/>
              <w:bottom w:val="single" w:sz="4" w:space="0" w:color="auto"/>
              <w:right w:val="single" w:sz="4" w:space="0" w:color="auto"/>
            </w:tcBorders>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265" w:type="dxa"/>
            <w:gridSpan w:val="2"/>
          </w:tcPr>
          <w:p w:rsidR="00F419BE" w:rsidRDefault="00F419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Периодичность: годовая</w:t>
            </w:r>
          </w:p>
        </w:tc>
        <w:tc>
          <w:tcPr>
            <w:tcW w:w="1659" w:type="dxa"/>
            <w:tcBorders>
              <w:right w:val="single" w:sz="4" w:space="0" w:color="auto"/>
            </w:tcBorders>
            <w:vAlign w:val="center"/>
          </w:tcPr>
          <w:p w:rsidR="00F419BE" w:rsidRDefault="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ОКПО</w:t>
            </w:r>
          </w:p>
        </w:tc>
        <w:tc>
          <w:tcPr>
            <w:tcW w:w="1134" w:type="dxa"/>
            <w:tcBorders>
              <w:top w:val="single" w:sz="4" w:space="0" w:color="auto"/>
              <w:left w:val="single" w:sz="4" w:space="0" w:color="auto"/>
              <w:bottom w:val="single" w:sz="4" w:space="0" w:color="auto"/>
              <w:right w:val="single" w:sz="4" w:space="0" w:color="auto"/>
            </w:tcBorders>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265" w:type="dxa"/>
            <w:gridSpan w:val="2"/>
          </w:tcPr>
          <w:p w:rsidR="00F419BE" w:rsidRDefault="00F419BE">
            <w:pPr>
              <w:autoSpaceDE w:val="0"/>
              <w:autoSpaceDN w:val="0"/>
              <w:adjustRightInd w:val="0"/>
              <w:spacing w:after="0" w:line="240" w:lineRule="auto"/>
              <w:rPr>
                <w:rFonts w:ascii="Arial" w:hAnsi="Arial" w:cs="Arial"/>
                <w:sz w:val="20"/>
                <w:szCs w:val="20"/>
              </w:rPr>
            </w:pPr>
          </w:p>
        </w:tc>
        <w:tc>
          <w:tcPr>
            <w:tcW w:w="1659" w:type="dxa"/>
            <w:tcBorders>
              <w:right w:val="single" w:sz="4" w:space="0" w:color="auto"/>
            </w:tcBorders>
            <w:vAlign w:val="center"/>
          </w:tcPr>
          <w:p w:rsidR="00F419BE" w:rsidRDefault="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w:t>
            </w:r>
            <w:hyperlink r:id="rId5" w:history="1">
              <w:r>
                <w:rPr>
                  <w:rFonts w:ascii="Arial" w:hAnsi="Arial" w:cs="Arial"/>
                  <w:color w:val="0000FF"/>
                  <w:sz w:val="20"/>
                  <w:szCs w:val="20"/>
                </w:rPr>
                <w:t>ОКТМО</w:t>
              </w:r>
            </w:hyperlink>
          </w:p>
        </w:tc>
        <w:tc>
          <w:tcPr>
            <w:tcW w:w="1134" w:type="dxa"/>
            <w:tcBorders>
              <w:top w:val="single" w:sz="4" w:space="0" w:color="auto"/>
              <w:left w:val="single" w:sz="4" w:space="0" w:color="auto"/>
              <w:bottom w:val="single" w:sz="4" w:space="0" w:color="auto"/>
              <w:right w:val="single" w:sz="4" w:space="0" w:color="auto"/>
            </w:tcBorders>
          </w:tcPr>
          <w:p w:rsidR="00F419BE" w:rsidRDefault="00F419BE">
            <w:pPr>
              <w:autoSpaceDE w:val="0"/>
              <w:autoSpaceDN w:val="0"/>
              <w:adjustRightInd w:val="0"/>
              <w:spacing w:after="0" w:line="240" w:lineRule="auto"/>
              <w:rPr>
                <w:rFonts w:ascii="Arial" w:hAnsi="Arial" w:cs="Arial"/>
                <w:sz w:val="20"/>
                <w:szCs w:val="20"/>
              </w:rPr>
            </w:pPr>
          </w:p>
        </w:tc>
      </w:tr>
      <w:tr w:rsidR="00F419BE">
        <w:tc>
          <w:tcPr>
            <w:tcW w:w="2269" w:type="dxa"/>
          </w:tcPr>
          <w:p w:rsidR="00F419BE" w:rsidRDefault="00F419BE">
            <w:pPr>
              <w:autoSpaceDE w:val="0"/>
              <w:autoSpaceDN w:val="0"/>
              <w:adjustRightInd w:val="0"/>
              <w:spacing w:after="0" w:line="240" w:lineRule="auto"/>
              <w:rPr>
                <w:rFonts w:ascii="Arial" w:hAnsi="Arial" w:cs="Arial"/>
                <w:sz w:val="20"/>
                <w:szCs w:val="20"/>
              </w:rPr>
            </w:pPr>
          </w:p>
        </w:tc>
        <w:tc>
          <w:tcPr>
            <w:tcW w:w="3996" w:type="dxa"/>
          </w:tcPr>
          <w:p w:rsidR="00F419BE" w:rsidRDefault="00F419BE">
            <w:pPr>
              <w:autoSpaceDE w:val="0"/>
              <w:autoSpaceDN w:val="0"/>
              <w:adjustRightInd w:val="0"/>
              <w:spacing w:after="0" w:line="240" w:lineRule="auto"/>
              <w:rPr>
                <w:rFonts w:ascii="Arial" w:hAnsi="Arial" w:cs="Arial"/>
                <w:sz w:val="20"/>
                <w:szCs w:val="20"/>
              </w:rPr>
            </w:pPr>
          </w:p>
        </w:tc>
        <w:tc>
          <w:tcPr>
            <w:tcW w:w="1659" w:type="dxa"/>
            <w:tcBorders>
              <w:right w:val="single" w:sz="4" w:space="0" w:color="auto"/>
            </w:tcBorders>
          </w:tcPr>
          <w:p w:rsidR="00F419BE" w:rsidRDefault="00F419BE">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419BE" w:rsidRDefault="00F419BE">
            <w:pPr>
              <w:autoSpaceDE w:val="0"/>
              <w:autoSpaceDN w:val="0"/>
              <w:adjustRightInd w:val="0"/>
              <w:spacing w:after="0" w:line="240" w:lineRule="auto"/>
              <w:rPr>
                <w:rFonts w:ascii="Arial" w:hAnsi="Arial" w:cs="Arial"/>
                <w:sz w:val="20"/>
                <w:szCs w:val="20"/>
              </w:rPr>
            </w:pPr>
          </w:p>
        </w:tc>
      </w:tr>
      <w:tr w:rsidR="00F419BE">
        <w:tc>
          <w:tcPr>
            <w:tcW w:w="2269" w:type="dxa"/>
          </w:tcPr>
          <w:p w:rsidR="00F419BE" w:rsidRDefault="00F419BE">
            <w:pPr>
              <w:autoSpaceDE w:val="0"/>
              <w:autoSpaceDN w:val="0"/>
              <w:adjustRightInd w:val="0"/>
              <w:spacing w:after="0" w:line="240" w:lineRule="auto"/>
              <w:rPr>
                <w:rFonts w:ascii="Arial" w:hAnsi="Arial" w:cs="Arial"/>
                <w:sz w:val="20"/>
                <w:szCs w:val="20"/>
              </w:rPr>
            </w:pPr>
          </w:p>
        </w:tc>
        <w:tc>
          <w:tcPr>
            <w:tcW w:w="3996" w:type="dxa"/>
          </w:tcPr>
          <w:p w:rsidR="00F419BE" w:rsidRDefault="00F419BE">
            <w:pPr>
              <w:autoSpaceDE w:val="0"/>
              <w:autoSpaceDN w:val="0"/>
              <w:adjustRightInd w:val="0"/>
              <w:spacing w:after="0" w:line="240" w:lineRule="auto"/>
              <w:rPr>
                <w:rFonts w:ascii="Arial" w:hAnsi="Arial" w:cs="Arial"/>
                <w:sz w:val="20"/>
                <w:szCs w:val="20"/>
              </w:rPr>
            </w:pPr>
          </w:p>
        </w:tc>
        <w:tc>
          <w:tcPr>
            <w:tcW w:w="1659" w:type="dxa"/>
            <w:tcBorders>
              <w:right w:val="single" w:sz="4" w:space="0" w:color="auto"/>
            </w:tcBorders>
            <w:vAlign w:val="center"/>
          </w:tcPr>
          <w:p w:rsidR="00F419BE" w:rsidRDefault="00F419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ОКЕИ</w:t>
            </w:r>
          </w:p>
        </w:tc>
        <w:tc>
          <w:tcPr>
            <w:tcW w:w="1134" w:type="dxa"/>
            <w:tcBorders>
              <w:top w:val="single" w:sz="4" w:space="0" w:color="auto"/>
              <w:left w:val="single" w:sz="4" w:space="0" w:color="auto"/>
              <w:bottom w:val="single" w:sz="4" w:space="0" w:color="auto"/>
              <w:right w:val="single" w:sz="4" w:space="0" w:color="auto"/>
            </w:tcBorders>
          </w:tcPr>
          <w:p w:rsidR="00F419BE" w:rsidRDefault="00F419BE">
            <w:pPr>
              <w:autoSpaceDE w:val="0"/>
              <w:autoSpaceDN w:val="0"/>
              <w:adjustRightInd w:val="0"/>
              <w:spacing w:after="0" w:line="240" w:lineRule="auto"/>
              <w:jc w:val="center"/>
              <w:rPr>
                <w:rFonts w:ascii="Arial" w:hAnsi="Arial" w:cs="Arial"/>
                <w:sz w:val="20"/>
                <w:szCs w:val="20"/>
              </w:rPr>
            </w:pPr>
            <w:hyperlink r:id="rId6" w:history="1">
              <w:r>
                <w:rPr>
                  <w:rFonts w:ascii="Arial" w:hAnsi="Arial" w:cs="Arial"/>
                  <w:color w:val="0000FF"/>
                  <w:sz w:val="20"/>
                  <w:szCs w:val="20"/>
                </w:rPr>
                <w:t>384</w:t>
              </w:r>
            </w:hyperlink>
          </w:p>
        </w:tc>
      </w:tr>
    </w:tbl>
    <w:p w:rsidR="00F419BE" w:rsidRDefault="00F419BE" w:rsidP="00F419BE">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5"/>
        <w:gridCol w:w="1191"/>
        <w:gridCol w:w="1474"/>
      </w:tblGrid>
      <w:tr w:rsidR="00F419BE">
        <w:tc>
          <w:tcPr>
            <w:tcW w:w="6345" w:type="dxa"/>
            <w:tcBorders>
              <w:top w:val="single" w:sz="4" w:space="0" w:color="auto"/>
              <w:bottom w:val="single" w:sz="4" w:space="0" w:color="auto"/>
              <w:right w:val="single" w:sz="4" w:space="0" w:color="auto"/>
            </w:tcBorders>
          </w:tcPr>
          <w:p w:rsidR="00F419BE" w:rsidRDefault="00F419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w:t>
            </w:r>
          </w:p>
        </w:tc>
        <w:tc>
          <w:tcPr>
            <w:tcW w:w="1191" w:type="dxa"/>
            <w:tcBorders>
              <w:top w:val="single" w:sz="4" w:space="0" w:color="auto"/>
              <w:left w:val="single" w:sz="4" w:space="0" w:color="auto"/>
              <w:bottom w:val="single" w:sz="4" w:space="0" w:color="auto"/>
              <w:right w:val="single" w:sz="4" w:space="0" w:color="auto"/>
            </w:tcBorders>
          </w:tcPr>
          <w:p w:rsidR="00F419BE" w:rsidRDefault="00F419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 строки</w:t>
            </w:r>
          </w:p>
        </w:tc>
        <w:tc>
          <w:tcPr>
            <w:tcW w:w="1474" w:type="dxa"/>
            <w:tcBorders>
              <w:top w:val="single" w:sz="4" w:space="0" w:color="auto"/>
              <w:left w:val="single" w:sz="4" w:space="0" w:color="auto"/>
              <w:bottom w:val="single" w:sz="4" w:space="0" w:color="auto"/>
            </w:tcBorders>
          </w:tcPr>
          <w:p w:rsidR="00F419BE" w:rsidRDefault="00F419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w:t>
            </w:r>
          </w:p>
        </w:tc>
      </w:tr>
      <w:tr w:rsidR="00F419BE">
        <w:tc>
          <w:tcPr>
            <w:tcW w:w="6345" w:type="dxa"/>
            <w:tcBorders>
              <w:top w:val="single" w:sz="4" w:space="0" w:color="auto"/>
            </w:tcBorders>
          </w:tcPr>
          <w:p w:rsidR="00F419BE" w:rsidRDefault="00F419BE">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проверенных средств при осуществлении внутреннего государственного (муниципального) финансового контроля, тыс. рублей</w:t>
            </w:r>
          </w:p>
        </w:tc>
        <w:tc>
          <w:tcPr>
            <w:tcW w:w="1191" w:type="dxa"/>
            <w:tcBorders>
              <w:top w:val="single" w:sz="4" w:space="0" w:color="auto"/>
            </w:tcBorders>
          </w:tcPr>
          <w:p w:rsidR="00F419BE" w:rsidRDefault="00F419BE">
            <w:pPr>
              <w:autoSpaceDE w:val="0"/>
              <w:autoSpaceDN w:val="0"/>
              <w:adjustRightInd w:val="0"/>
              <w:spacing w:after="0" w:line="240" w:lineRule="auto"/>
              <w:jc w:val="center"/>
              <w:rPr>
                <w:rFonts w:ascii="Arial" w:hAnsi="Arial" w:cs="Arial"/>
                <w:sz w:val="20"/>
                <w:szCs w:val="20"/>
              </w:rPr>
            </w:pPr>
            <w:bookmarkStart w:id="2" w:name="Par136"/>
            <w:bookmarkEnd w:id="2"/>
            <w:r>
              <w:rPr>
                <w:rFonts w:ascii="Arial" w:hAnsi="Arial" w:cs="Arial"/>
                <w:sz w:val="20"/>
                <w:szCs w:val="20"/>
              </w:rPr>
              <w:t>010</w:t>
            </w:r>
          </w:p>
        </w:tc>
        <w:tc>
          <w:tcPr>
            <w:tcW w:w="1474" w:type="dxa"/>
            <w:tcBorders>
              <w:top w:val="single" w:sz="4" w:space="0" w:color="auto"/>
            </w:tcBorders>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из них:</w:t>
            </w:r>
          </w:p>
          <w:p w:rsidR="00F419BE" w:rsidRDefault="00F419BE">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3" w:name="Par140"/>
            <w:bookmarkEnd w:id="3"/>
            <w:r>
              <w:rPr>
                <w:rFonts w:ascii="Arial" w:hAnsi="Arial" w:cs="Arial"/>
                <w:sz w:val="20"/>
                <w:szCs w:val="20"/>
              </w:rPr>
              <w:t>010/1</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4" w:name="Par143"/>
            <w:bookmarkEnd w:id="4"/>
            <w:r>
              <w:rPr>
                <w:rFonts w:ascii="Arial" w:hAnsi="Arial" w:cs="Arial"/>
                <w:sz w:val="20"/>
                <w:szCs w:val="20"/>
              </w:rPr>
              <w:t>010/2</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Объем проверенных средств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136" w:history="1">
              <w:r>
                <w:rPr>
                  <w:rFonts w:ascii="Arial" w:hAnsi="Arial" w:cs="Arial"/>
                  <w:color w:val="0000FF"/>
                  <w:sz w:val="20"/>
                  <w:szCs w:val="20"/>
                </w:rPr>
                <w:t>строки 010</w:t>
              </w:r>
            </w:hyperlink>
            <w:r>
              <w:rPr>
                <w:rFonts w:ascii="Arial" w:hAnsi="Arial" w:cs="Arial"/>
                <w:sz w:val="20"/>
                <w:szCs w:val="20"/>
              </w:rPr>
              <w:t>)</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5" w:name="Par146"/>
            <w:bookmarkEnd w:id="5"/>
            <w:r>
              <w:rPr>
                <w:rFonts w:ascii="Arial" w:hAnsi="Arial" w:cs="Arial"/>
                <w:sz w:val="20"/>
                <w:szCs w:val="20"/>
              </w:rPr>
              <w:t>011</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rPr>
                <w:rFonts w:ascii="Arial" w:hAnsi="Arial" w:cs="Arial"/>
                <w:sz w:val="20"/>
                <w:szCs w:val="20"/>
              </w:rPr>
            </w:pPr>
            <w:r>
              <w:rPr>
                <w:rFonts w:ascii="Arial" w:hAnsi="Arial" w:cs="Arial"/>
                <w:sz w:val="20"/>
                <w:szCs w:val="20"/>
              </w:rPr>
              <w:t>Выявлено нарушений при осуществлении внутреннего государственного (муниципального) финансового контроля на сумму, тыс. рублей</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6" w:name="Par149"/>
            <w:bookmarkEnd w:id="6"/>
            <w:r>
              <w:rPr>
                <w:rFonts w:ascii="Arial" w:hAnsi="Arial" w:cs="Arial"/>
                <w:sz w:val="20"/>
                <w:szCs w:val="20"/>
              </w:rPr>
              <w:t>020</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из них:</w:t>
            </w:r>
          </w:p>
          <w:p w:rsidR="00F419BE" w:rsidRDefault="00F419BE">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7" w:name="Par153"/>
            <w:bookmarkEnd w:id="7"/>
            <w:r>
              <w:rPr>
                <w:rFonts w:ascii="Arial" w:hAnsi="Arial" w:cs="Arial"/>
                <w:sz w:val="20"/>
                <w:szCs w:val="20"/>
              </w:rPr>
              <w:t>020/1</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8" w:name="Par156"/>
            <w:bookmarkEnd w:id="8"/>
            <w:r>
              <w:rPr>
                <w:rFonts w:ascii="Arial" w:hAnsi="Arial" w:cs="Arial"/>
                <w:sz w:val="20"/>
                <w:szCs w:val="20"/>
              </w:rPr>
              <w:t>020/2</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149" w:history="1">
              <w:r>
                <w:rPr>
                  <w:rFonts w:ascii="Arial" w:hAnsi="Arial" w:cs="Arial"/>
                  <w:color w:val="0000FF"/>
                  <w:sz w:val="20"/>
                  <w:szCs w:val="20"/>
                </w:rPr>
                <w:t>строки 020</w:t>
              </w:r>
            </w:hyperlink>
            <w:r>
              <w:rPr>
                <w:rFonts w:ascii="Arial" w:hAnsi="Arial" w:cs="Arial"/>
                <w:sz w:val="20"/>
                <w:szCs w:val="20"/>
              </w:rPr>
              <w:t>)</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9" w:name="Par159"/>
            <w:bookmarkEnd w:id="9"/>
            <w:r>
              <w:rPr>
                <w:rFonts w:ascii="Arial" w:hAnsi="Arial" w:cs="Arial"/>
                <w:sz w:val="20"/>
                <w:szCs w:val="20"/>
              </w:rPr>
              <w:t>021</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10" w:name="Par162"/>
            <w:bookmarkEnd w:id="10"/>
            <w:r>
              <w:rPr>
                <w:rFonts w:ascii="Arial" w:hAnsi="Arial" w:cs="Arial"/>
                <w:sz w:val="20"/>
                <w:szCs w:val="20"/>
              </w:rPr>
              <w:t>030</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p w:rsidR="00F419BE" w:rsidRDefault="00F419BE">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соответствии с планом контрольных мероприятий</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11" w:name="Par166"/>
            <w:bookmarkEnd w:id="11"/>
            <w:r>
              <w:rPr>
                <w:rFonts w:ascii="Arial" w:hAnsi="Arial" w:cs="Arial"/>
                <w:sz w:val="20"/>
                <w:szCs w:val="20"/>
              </w:rPr>
              <w:t>031</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внеплановые ревизии и проверки</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12" w:name="Par169"/>
            <w:bookmarkEnd w:id="12"/>
            <w:r>
              <w:rPr>
                <w:rFonts w:ascii="Arial" w:hAnsi="Arial" w:cs="Arial"/>
                <w:sz w:val="20"/>
                <w:szCs w:val="20"/>
              </w:rPr>
              <w:t>032</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13" w:name="Par172"/>
            <w:bookmarkEnd w:id="13"/>
            <w:r>
              <w:rPr>
                <w:rFonts w:ascii="Arial" w:hAnsi="Arial" w:cs="Arial"/>
                <w:sz w:val="20"/>
                <w:szCs w:val="20"/>
              </w:rPr>
              <w:t>040</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172" w:history="1">
              <w:r>
                <w:rPr>
                  <w:rFonts w:ascii="Arial" w:hAnsi="Arial" w:cs="Arial"/>
                  <w:color w:val="0000FF"/>
                  <w:sz w:val="20"/>
                  <w:szCs w:val="20"/>
                </w:rPr>
                <w:t>строки 040</w:t>
              </w:r>
            </w:hyperlink>
            <w:r>
              <w:rPr>
                <w:rFonts w:ascii="Arial" w:hAnsi="Arial" w:cs="Arial"/>
                <w:sz w:val="20"/>
                <w:szCs w:val="20"/>
              </w:rPr>
              <w:t>)</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14" w:name="Par175"/>
            <w:bookmarkEnd w:id="14"/>
            <w:r>
              <w:rPr>
                <w:rFonts w:ascii="Arial" w:hAnsi="Arial" w:cs="Arial"/>
                <w:sz w:val="20"/>
                <w:szCs w:val="20"/>
              </w:rPr>
              <w:t>041</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15" w:name="Par178"/>
            <w:bookmarkEnd w:id="15"/>
            <w:r>
              <w:rPr>
                <w:rFonts w:ascii="Arial" w:hAnsi="Arial" w:cs="Arial"/>
                <w:sz w:val="20"/>
                <w:szCs w:val="20"/>
              </w:rPr>
              <w:t>050</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178" w:history="1">
              <w:r>
                <w:rPr>
                  <w:rFonts w:ascii="Arial" w:hAnsi="Arial" w:cs="Arial"/>
                  <w:color w:val="0000FF"/>
                  <w:sz w:val="20"/>
                  <w:szCs w:val="20"/>
                </w:rPr>
                <w:t>строки 050</w:t>
              </w:r>
            </w:hyperlink>
            <w:r>
              <w:rPr>
                <w:rFonts w:ascii="Arial" w:hAnsi="Arial" w:cs="Arial"/>
                <w:sz w:val="20"/>
                <w:szCs w:val="20"/>
              </w:rPr>
              <w:t>)</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16" w:name="Par181"/>
            <w:bookmarkEnd w:id="16"/>
            <w:r>
              <w:rPr>
                <w:rFonts w:ascii="Arial" w:hAnsi="Arial" w:cs="Arial"/>
                <w:sz w:val="20"/>
                <w:szCs w:val="20"/>
              </w:rPr>
              <w:t>051</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17" w:name="Par184"/>
            <w:bookmarkEnd w:id="17"/>
            <w:r>
              <w:rPr>
                <w:rFonts w:ascii="Arial" w:hAnsi="Arial" w:cs="Arial"/>
                <w:sz w:val="20"/>
                <w:szCs w:val="20"/>
              </w:rPr>
              <w:t>060</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 в соответствии с планом контрольных мероприятий</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18" w:name="Par187"/>
            <w:bookmarkEnd w:id="18"/>
            <w:r>
              <w:rPr>
                <w:rFonts w:ascii="Arial" w:hAnsi="Arial" w:cs="Arial"/>
                <w:sz w:val="20"/>
                <w:szCs w:val="20"/>
              </w:rPr>
              <w:t>061</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r w:rsidR="00F419BE">
        <w:tc>
          <w:tcPr>
            <w:tcW w:w="6345" w:type="dxa"/>
          </w:tcPr>
          <w:p w:rsidR="00F419BE" w:rsidRDefault="00F419BE">
            <w:pPr>
              <w:autoSpaceDE w:val="0"/>
              <w:autoSpaceDN w:val="0"/>
              <w:adjustRightInd w:val="0"/>
              <w:spacing w:after="0" w:line="240" w:lineRule="auto"/>
              <w:rPr>
                <w:rFonts w:ascii="Arial" w:hAnsi="Arial" w:cs="Arial"/>
                <w:sz w:val="20"/>
                <w:szCs w:val="20"/>
              </w:rPr>
            </w:pPr>
            <w:r>
              <w:rPr>
                <w:rFonts w:ascii="Arial" w:hAnsi="Arial" w:cs="Arial"/>
                <w:sz w:val="20"/>
                <w:szCs w:val="20"/>
              </w:rPr>
              <w:t>внеплановые обследования</w:t>
            </w:r>
          </w:p>
        </w:tc>
        <w:tc>
          <w:tcPr>
            <w:tcW w:w="1191" w:type="dxa"/>
          </w:tcPr>
          <w:p w:rsidR="00F419BE" w:rsidRDefault="00F419BE">
            <w:pPr>
              <w:autoSpaceDE w:val="0"/>
              <w:autoSpaceDN w:val="0"/>
              <w:adjustRightInd w:val="0"/>
              <w:spacing w:after="0" w:line="240" w:lineRule="auto"/>
              <w:jc w:val="center"/>
              <w:rPr>
                <w:rFonts w:ascii="Arial" w:hAnsi="Arial" w:cs="Arial"/>
                <w:sz w:val="20"/>
                <w:szCs w:val="20"/>
              </w:rPr>
            </w:pPr>
            <w:bookmarkStart w:id="19" w:name="Par190"/>
            <w:bookmarkEnd w:id="19"/>
            <w:r>
              <w:rPr>
                <w:rFonts w:ascii="Arial" w:hAnsi="Arial" w:cs="Arial"/>
                <w:sz w:val="20"/>
                <w:szCs w:val="20"/>
              </w:rPr>
              <w:t>062</w:t>
            </w:r>
          </w:p>
        </w:tc>
        <w:tc>
          <w:tcPr>
            <w:tcW w:w="1474" w:type="dxa"/>
          </w:tcPr>
          <w:p w:rsidR="00F419BE" w:rsidRDefault="00F419BE">
            <w:pPr>
              <w:autoSpaceDE w:val="0"/>
              <w:autoSpaceDN w:val="0"/>
              <w:adjustRightInd w:val="0"/>
              <w:spacing w:after="0" w:line="240" w:lineRule="auto"/>
              <w:rPr>
                <w:rFonts w:ascii="Arial" w:hAnsi="Arial" w:cs="Arial"/>
                <w:sz w:val="20"/>
                <w:szCs w:val="20"/>
              </w:rPr>
            </w:pPr>
          </w:p>
        </w:tc>
      </w:tr>
    </w:tbl>
    <w:p w:rsidR="00F419BE" w:rsidRDefault="00F419BE" w:rsidP="00F419BE">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1336"/>
        <w:gridCol w:w="340"/>
        <w:gridCol w:w="2665"/>
      </w:tblGrid>
      <w:tr w:rsidR="00F419BE">
        <w:tc>
          <w:tcPr>
            <w:tcW w:w="4309" w:type="dxa"/>
          </w:tcPr>
          <w:p w:rsidR="00F419BE" w:rsidRDefault="00F419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Руководитель органа контроля</w:t>
            </w:r>
          </w:p>
          <w:p w:rsidR="00F419BE" w:rsidRDefault="00F419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(уполномоченное лицо органа контроля)</w:t>
            </w:r>
          </w:p>
        </w:tc>
        <w:tc>
          <w:tcPr>
            <w:tcW w:w="340" w:type="dxa"/>
          </w:tcPr>
          <w:p w:rsidR="00F419BE" w:rsidRDefault="00F419BE">
            <w:pPr>
              <w:autoSpaceDE w:val="0"/>
              <w:autoSpaceDN w:val="0"/>
              <w:adjustRightInd w:val="0"/>
              <w:spacing w:after="0" w:line="240" w:lineRule="auto"/>
              <w:rPr>
                <w:rFonts w:ascii="Arial" w:hAnsi="Arial" w:cs="Arial"/>
                <w:sz w:val="20"/>
                <w:szCs w:val="20"/>
              </w:rPr>
            </w:pPr>
          </w:p>
        </w:tc>
        <w:tc>
          <w:tcPr>
            <w:tcW w:w="1336" w:type="dxa"/>
            <w:tcBorders>
              <w:bottom w:val="single" w:sz="4" w:space="0" w:color="auto"/>
            </w:tcBorders>
          </w:tcPr>
          <w:p w:rsidR="00F419BE" w:rsidRDefault="00F419BE">
            <w:pPr>
              <w:autoSpaceDE w:val="0"/>
              <w:autoSpaceDN w:val="0"/>
              <w:adjustRightInd w:val="0"/>
              <w:spacing w:after="0" w:line="240" w:lineRule="auto"/>
              <w:rPr>
                <w:rFonts w:ascii="Arial" w:hAnsi="Arial" w:cs="Arial"/>
                <w:sz w:val="20"/>
                <w:szCs w:val="20"/>
              </w:rPr>
            </w:pPr>
          </w:p>
        </w:tc>
        <w:tc>
          <w:tcPr>
            <w:tcW w:w="340" w:type="dxa"/>
          </w:tcPr>
          <w:p w:rsidR="00F419BE" w:rsidRDefault="00F419BE">
            <w:pPr>
              <w:autoSpaceDE w:val="0"/>
              <w:autoSpaceDN w:val="0"/>
              <w:adjustRightInd w:val="0"/>
              <w:spacing w:after="0" w:line="240" w:lineRule="auto"/>
              <w:rPr>
                <w:rFonts w:ascii="Arial" w:hAnsi="Arial" w:cs="Arial"/>
                <w:sz w:val="20"/>
                <w:szCs w:val="20"/>
              </w:rPr>
            </w:pPr>
          </w:p>
        </w:tc>
        <w:tc>
          <w:tcPr>
            <w:tcW w:w="2665" w:type="dxa"/>
            <w:tcBorders>
              <w:bottom w:val="single" w:sz="4" w:space="0" w:color="auto"/>
            </w:tcBorders>
          </w:tcPr>
          <w:p w:rsidR="00F419BE" w:rsidRDefault="00F419BE">
            <w:pPr>
              <w:autoSpaceDE w:val="0"/>
              <w:autoSpaceDN w:val="0"/>
              <w:adjustRightInd w:val="0"/>
              <w:spacing w:after="0" w:line="240" w:lineRule="auto"/>
              <w:rPr>
                <w:rFonts w:ascii="Arial" w:hAnsi="Arial" w:cs="Arial"/>
                <w:sz w:val="20"/>
                <w:szCs w:val="20"/>
              </w:rPr>
            </w:pPr>
          </w:p>
        </w:tc>
      </w:tr>
      <w:tr w:rsidR="00F419BE">
        <w:tc>
          <w:tcPr>
            <w:tcW w:w="4309" w:type="dxa"/>
          </w:tcPr>
          <w:p w:rsidR="00F419BE" w:rsidRDefault="00F419BE">
            <w:pPr>
              <w:autoSpaceDE w:val="0"/>
              <w:autoSpaceDN w:val="0"/>
              <w:adjustRightInd w:val="0"/>
              <w:spacing w:after="0" w:line="240" w:lineRule="auto"/>
              <w:rPr>
                <w:rFonts w:ascii="Arial" w:hAnsi="Arial" w:cs="Arial"/>
                <w:sz w:val="20"/>
                <w:szCs w:val="20"/>
              </w:rPr>
            </w:pPr>
          </w:p>
        </w:tc>
        <w:tc>
          <w:tcPr>
            <w:tcW w:w="340" w:type="dxa"/>
          </w:tcPr>
          <w:p w:rsidR="00F419BE" w:rsidRDefault="00F419BE">
            <w:pPr>
              <w:autoSpaceDE w:val="0"/>
              <w:autoSpaceDN w:val="0"/>
              <w:adjustRightInd w:val="0"/>
              <w:spacing w:after="0" w:line="240" w:lineRule="auto"/>
              <w:rPr>
                <w:rFonts w:ascii="Arial" w:hAnsi="Arial" w:cs="Arial"/>
                <w:sz w:val="20"/>
                <w:szCs w:val="20"/>
              </w:rPr>
            </w:pPr>
          </w:p>
        </w:tc>
        <w:tc>
          <w:tcPr>
            <w:tcW w:w="1336" w:type="dxa"/>
            <w:tcBorders>
              <w:top w:val="single" w:sz="4" w:space="0" w:color="auto"/>
            </w:tcBorders>
          </w:tcPr>
          <w:p w:rsidR="00F419BE" w:rsidRDefault="00F419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F419BE" w:rsidRDefault="00F419BE">
            <w:pPr>
              <w:autoSpaceDE w:val="0"/>
              <w:autoSpaceDN w:val="0"/>
              <w:adjustRightInd w:val="0"/>
              <w:spacing w:after="0" w:line="240" w:lineRule="auto"/>
              <w:rPr>
                <w:rFonts w:ascii="Arial" w:hAnsi="Arial" w:cs="Arial"/>
                <w:sz w:val="20"/>
                <w:szCs w:val="20"/>
              </w:rPr>
            </w:pPr>
          </w:p>
        </w:tc>
        <w:tc>
          <w:tcPr>
            <w:tcW w:w="2665" w:type="dxa"/>
            <w:tcBorders>
              <w:top w:val="single" w:sz="4" w:space="0" w:color="auto"/>
            </w:tcBorders>
          </w:tcPr>
          <w:p w:rsidR="00F419BE" w:rsidRDefault="00F419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tc>
      </w:tr>
    </w:tbl>
    <w:p w:rsidR="00F419BE" w:rsidRDefault="00F419BE" w:rsidP="00F419BE">
      <w:pPr>
        <w:autoSpaceDE w:val="0"/>
        <w:autoSpaceDN w:val="0"/>
        <w:adjustRightInd w:val="0"/>
        <w:spacing w:after="0" w:line="240" w:lineRule="auto"/>
        <w:jc w:val="both"/>
        <w:rPr>
          <w:rFonts w:ascii="Arial" w:hAnsi="Arial" w:cs="Arial"/>
          <w:sz w:val="20"/>
          <w:szCs w:val="20"/>
        </w:rPr>
      </w:pPr>
    </w:p>
    <w:p w:rsidR="00F419BE" w:rsidRDefault="00F419BE" w:rsidP="00F419BE">
      <w:pPr>
        <w:autoSpaceDE w:val="0"/>
        <w:autoSpaceDN w:val="0"/>
        <w:adjustRightInd w:val="0"/>
        <w:spacing w:after="0" w:line="240" w:lineRule="auto"/>
        <w:jc w:val="both"/>
        <w:rPr>
          <w:rFonts w:ascii="Arial" w:hAnsi="Arial" w:cs="Arial"/>
          <w:sz w:val="20"/>
          <w:szCs w:val="20"/>
        </w:rPr>
      </w:pPr>
    </w:p>
    <w:p w:rsidR="00211814" w:rsidRDefault="00211814">
      <w:bookmarkStart w:id="20" w:name="_GoBack"/>
      <w:bookmarkEnd w:id="20"/>
    </w:p>
    <w:sectPr w:rsidR="00211814" w:rsidSect="00A771B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16"/>
    <w:rsid w:val="00211814"/>
    <w:rsid w:val="00762D16"/>
    <w:rsid w:val="00F41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808F6-292F-4F95-A1A4-991D84FB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FC8DEBDA78DC87F8BA763AA61949ACE41E209D6EA6AC24794B814747E14BACB1141A5DEABEB3BE04F0FB83A0A7C49E7FE7A373E1E379509l9G6F" TargetMode="External"/><Relationship Id="rId5" Type="http://schemas.openxmlformats.org/officeDocument/2006/relationships/hyperlink" Target="consultantplus://offline/ref=CFC8DEBDA78DC87F8BA763AA61949ACE43E001DAEE6EC24794B814747E14BACB0341FDD2ABE32CE34D1AEE6B4Cl2G9F" TargetMode="External"/><Relationship Id="rId4" Type="http://schemas.openxmlformats.org/officeDocument/2006/relationships/hyperlink" Target="consultantplus://offline/ref=CFC8DEBDA78DC87F8BA763AA61949ACE41E20DD1E96FC24794B814747E14BACB1141A5DAA3EA31E91B55A83E43294DF9F666283E0037l9G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2482</Words>
  <Characters>14152</Characters>
  <Application>Microsoft Office Word</Application>
  <DocSecurity>0</DocSecurity>
  <Lines>117</Lines>
  <Paragraphs>33</Paragraphs>
  <ScaleCrop>false</ScaleCrop>
  <Company/>
  <LinksUpToDate>false</LinksUpToDate>
  <CharactersWithSpaces>16601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 Наталья Дмитриевна</dc:creator>
  <cp:keywords/>
  <dc:description/>
  <cp:lastModifiedBy>Мяч Наталья Дмитриевна</cp:lastModifiedBy>
  <cp:revision>2</cp:revision>
  <dcterms:created xsi:type="dcterms:W3CDTF">2020-12-09T05:06:00Z</dcterms:created>
  <dcterms:modified xsi:type="dcterms:W3CDTF">2020-12-09T05:07:00Z</dcterms:modified>
</cp:coreProperties>
</file>