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80" w:rsidRDefault="00870A80">
      <w:pPr>
        <w:pStyle w:val="ConsPlusTitlePage"/>
      </w:pPr>
      <w:r>
        <w:t xml:space="preserve">Документ предоставлен </w:t>
      </w:r>
      <w:hyperlink r:id="rId4" w:history="1">
        <w:r>
          <w:rPr>
            <w:color w:val="0000FF"/>
          </w:rPr>
          <w:t>КонсультантПлюс</w:t>
        </w:r>
      </w:hyperlink>
      <w:r>
        <w:br/>
      </w:r>
    </w:p>
    <w:p w:rsidR="00870A80" w:rsidRDefault="00870A80">
      <w:pPr>
        <w:pStyle w:val="ConsPlusNormal"/>
        <w:jc w:val="both"/>
        <w:outlineLvl w:val="0"/>
      </w:pPr>
    </w:p>
    <w:p w:rsidR="00870A80" w:rsidRDefault="00870A80">
      <w:pPr>
        <w:pStyle w:val="ConsPlusNormal"/>
        <w:outlineLvl w:val="0"/>
      </w:pPr>
      <w:r>
        <w:t>Зарегистрировано в Минюсте России 30 сентября 2021 г. N 65208</w:t>
      </w:r>
    </w:p>
    <w:p w:rsidR="00870A80" w:rsidRDefault="00870A80">
      <w:pPr>
        <w:pStyle w:val="ConsPlusNormal"/>
        <w:pBdr>
          <w:top w:val="single" w:sz="6" w:space="0" w:color="auto"/>
        </w:pBdr>
        <w:spacing w:before="100" w:after="100"/>
        <w:jc w:val="both"/>
        <w:rPr>
          <w:sz w:val="2"/>
          <w:szCs w:val="2"/>
        </w:rPr>
      </w:pPr>
    </w:p>
    <w:p w:rsidR="00870A80" w:rsidRDefault="00870A80">
      <w:pPr>
        <w:pStyle w:val="ConsPlusNormal"/>
        <w:jc w:val="both"/>
      </w:pPr>
    </w:p>
    <w:p w:rsidR="00870A80" w:rsidRDefault="00870A80">
      <w:pPr>
        <w:pStyle w:val="ConsPlusTitle"/>
        <w:jc w:val="center"/>
      </w:pPr>
      <w:r>
        <w:t>МИНИСТЕРСТВО ФИНАНСОВ РОССИЙСКОЙ ФЕДЕРАЦИИ</w:t>
      </w:r>
    </w:p>
    <w:p w:rsidR="00870A80" w:rsidRDefault="00870A80">
      <w:pPr>
        <w:pStyle w:val="ConsPlusTitle"/>
        <w:jc w:val="center"/>
      </w:pPr>
    </w:p>
    <w:p w:rsidR="00870A80" w:rsidRDefault="00870A80">
      <w:pPr>
        <w:pStyle w:val="ConsPlusTitle"/>
        <w:jc w:val="center"/>
      </w:pPr>
      <w:r>
        <w:t>ПРИКАЗ</w:t>
      </w:r>
    </w:p>
    <w:p w:rsidR="00870A80" w:rsidRDefault="00870A80">
      <w:pPr>
        <w:pStyle w:val="ConsPlusTitle"/>
        <w:jc w:val="center"/>
      </w:pPr>
      <w:r>
        <w:t>от 1 сентября 2021 г. N 120н</w:t>
      </w:r>
    </w:p>
    <w:p w:rsidR="00870A80" w:rsidRDefault="00870A80">
      <w:pPr>
        <w:pStyle w:val="ConsPlusTitle"/>
        <w:jc w:val="center"/>
      </w:pPr>
    </w:p>
    <w:p w:rsidR="00870A80" w:rsidRDefault="00870A80">
      <w:pPr>
        <w:pStyle w:val="ConsPlusTitle"/>
        <w:jc w:val="center"/>
      </w:pPr>
      <w:r>
        <w:t>ОБ УТВЕРЖДЕНИИ ФЕДЕРАЛЬНОГО СТАНДАРТА</w:t>
      </w:r>
    </w:p>
    <w:p w:rsidR="00870A80" w:rsidRDefault="00870A80">
      <w:pPr>
        <w:pStyle w:val="ConsPlusTitle"/>
        <w:jc w:val="center"/>
      </w:pPr>
      <w:r>
        <w:t>ВНУТРЕННЕГО ФИНАНСОВОГО АУДИТА "ОСУЩЕСТВЛЕНИЕ ВНУТРЕННЕГО</w:t>
      </w:r>
    </w:p>
    <w:p w:rsidR="00870A80" w:rsidRDefault="00870A80">
      <w:pPr>
        <w:pStyle w:val="ConsPlusTitle"/>
        <w:jc w:val="center"/>
      </w:pPr>
      <w:r>
        <w:t>ФИНАНСОВОГО АУДИТА В ЦЕЛЯХ ПОДТВЕРЖДЕНИЯ ДОСТОВЕРНОСТИ</w:t>
      </w:r>
    </w:p>
    <w:p w:rsidR="00870A80" w:rsidRDefault="00870A80">
      <w:pPr>
        <w:pStyle w:val="ConsPlusTitle"/>
        <w:jc w:val="center"/>
      </w:pPr>
      <w:r>
        <w:t>БЮДЖЕТНОЙ ОТЧЕТНОСТИ И СООТВЕТСТВИЯ ПОРЯДКА ВЕДЕНИЯ</w:t>
      </w:r>
    </w:p>
    <w:p w:rsidR="00870A80" w:rsidRDefault="00870A80">
      <w:pPr>
        <w:pStyle w:val="ConsPlusTitle"/>
        <w:jc w:val="center"/>
      </w:pPr>
      <w:r>
        <w:t>БЮДЖЕТНОГО УЧЕТА ЕДИНОЙ МЕТОДОЛОГИИ БЮДЖЕТНОГО УЧЕТА,</w:t>
      </w:r>
    </w:p>
    <w:p w:rsidR="00870A80" w:rsidRDefault="00870A80">
      <w:pPr>
        <w:pStyle w:val="ConsPlusTitle"/>
        <w:jc w:val="center"/>
      </w:pPr>
      <w:r>
        <w:t>СОСТАВЛЕНИЯ, ПРЕДСТАВЛЕНИЯ И УТВЕРЖДЕНИЯ БЮДЖЕТНОЙ</w:t>
      </w:r>
    </w:p>
    <w:p w:rsidR="00870A80" w:rsidRDefault="00870A80">
      <w:pPr>
        <w:pStyle w:val="ConsPlusTitle"/>
        <w:jc w:val="center"/>
      </w:pPr>
      <w:r>
        <w:t>ОТЧЕТНОСТИ" И О ВНЕСЕНИИ ИЗМЕНЕНИЙ В НЕКОТОРЫЕ</w:t>
      </w:r>
    </w:p>
    <w:p w:rsidR="00870A80" w:rsidRDefault="00870A80">
      <w:pPr>
        <w:pStyle w:val="ConsPlusTitle"/>
        <w:jc w:val="center"/>
      </w:pPr>
      <w:r>
        <w:t>ПРИКАЗЫ МИНИСТЕРСТВА ФИНАНСОВ РОССИЙСКОЙ ФЕДЕРАЦИИ</w:t>
      </w:r>
    </w:p>
    <w:p w:rsidR="00870A80" w:rsidRDefault="00870A80">
      <w:pPr>
        <w:pStyle w:val="ConsPlusTitle"/>
        <w:jc w:val="center"/>
      </w:pPr>
      <w:r>
        <w:t>ПО ВОПРОСАМ ОСУЩЕСТВЛЕНИЯ ВНУТРЕННЕГО</w:t>
      </w:r>
    </w:p>
    <w:p w:rsidR="00870A80" w:rsidRDefault="00870A80">
      <w:pPr>
        <w:pStyle w:val="ConsPlusTitle"/>
        <w:jc w:val="center"/>
      </w:pPr>
      <w:r>
        <w:t>ФИНАНСОВОГО АУДИТА</w:t>
      </w:r>
    </w:p>
    <w:p w:rsidR="00870A80" w:rsidRDefault="00870A80">
      <w:pPr>
        <w:pStyle w:val="ConsPlusNormal"/>
        <w:ind w:firstLine="540"/>
        <w:jc w:val="both"/>
      </w:pPr>
    </w:p>
    <w:p w:rsidR="00870A80" w:rsidRDefault="00870A80">
      <w:pPr>
        <w:pStyle w:val="ConsPlusNormal"/>
        <w:ind w:firstLine="540"/>
        <w:jc w:val="both"/>
      </w:pPr>
      <w:r>
        <w:t xml:space="preserve">В соответствии с </w:t>
      </w:r>
      <w:hyperlink r:id="rId5" w:history="1">
        <w:r>
          <w:rPr>
            <w:color w:val="0000FF"/>
          </w:rPr>
          <w:t>пунктом 5 статьи 160.2-1</w:t>
        </w:r>
      </w:hyperlink>
      <w:r>
        <w:t xml:space="preserve"> и </w:t>
      </w:r>
      <w:hyperlink r:id="rId6" w:history="1">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2020, N 30, ст. 4742) приказываю:</w:t>
      </w:r>
    </w:p>
    <w:p w:rsidR="00870A80" w:rsidRDefault="00870A80">
      <w:pPr>
        <w:pStyle w:val="ConsPlusNormal"/>
        <w:spacing w:before="220"/>
        <w:ind w:firstLine="540"/>
        <w:jc w:val="both"/>
      </w:pPr>
      <w:r>
        <w:t>Утвердить:</w:t>
      </w:r>
    </w:p>
    <w:p w:rsidR="00870A80" w:rsidRDefault="00870A80">
      <w:pPr>
        <w:pStyle w:val="ConsPlusNormal"/>
        <w:spacing w:before="220"/>
        <w:ind w:firstLine="540"/>
        <w:jc w:val="both"/>
      </w:pPr>
      <w:r>
        <w:t xml:space="preserve">федеральный </w:t>
      </w:r>
      <w:hyperlink w:anchor="P37" w:history="1">
        <w:r>
          <w:rPr>
            <w:color w:val="0000FF"/>
          </w:rPr>
          <w:t>стандарт</w:t>
        </w:r>
      </w:hyperlink>
      <w:r>
        <w:t xml:space="preserve">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согласно приложению N 1 к настоящему приказу;</w:t>
      </w:r>
    </w:p>
    <w:p w:rsidR="00870A80" w:rsidRDefault="00870A80">
      <w:pPr>
        <w:pStyle w:val="ConsPlusNormal"/>
        <w:spacing w:before="220"/>
        <w:ind w:firstLine="540"/>
        <w:jc w:val="both"/>
      </w:pPr>
      <w:hyperlink w:anchor="P498" w:history="1">
        <w:r>
          <w:rPr>
            <w:color w:val="0000FF"/>
          </w:rPr>
          <w:t>изменения</w:t>
        </w:r>
      </w:hyperlink>
      <w:r>
        <w:t>, которые вносятся в некоторые приказы Министерства финансов Российской Федерации по вопросам осуществления внутреннего финансового аудита, согласно приложению N 2 к настоящему приказу.</w:t>
      </w:r>
    </w:p>
    <w:p w:rsidR="00870A80" w:rsidRDefault="00870A80">
      <w:pPr>
        <w:pStyle w:val="ConsPlusNormal"/>
        <w:ind w:firstLine="540"/>
        <w:jc w:val="both"/>
      </w:pPr>
    </w:p>
    <w:p w:rsidR="00870A80" w:rsidRDefault="00870A80">
      <w:pPr>
        <w:pStyle w:val="ConsPlusNormal"/>
        <w:jc w:val="right"/>
      </w:pPr>
      <w:r>
        <w:t>Министр</w:t>
      </w:r>
    </w:p>
    <w:p w:rsidR="00870A80" w:rsidRDefault="00870A80">
      <w:pPr>
        <w:pStyle w:val="ConsPlusNormal"/>
        <w:jc w:val="right"/>
      </w:pPr>
      <w:r>
        <w:t>А.Г.СИЛУАНОВ</w:t>
      </w:r>
    </w:p>
    <w:p w:rsidR="00870A80" w:rsidRDefault="00870A80">
      <w:pPr>
        <w:pStyle w:val="ConsPlusNormal"/>
        <w:jc w:val="right"/>
      </w:pPr>
    </w:p>
    <w:p w:rsidR="00870A80" w:rsidRDefault="00870A80">
      <w:pPr>
        <w:pStyle w:val="ConsPlusNormal"/>
        <w:jc w:val="right"/>
      </w:pPr>
    </w:p>
    <w:p w:rsidR="00870A80" w:rsidRDefault="00870A80">
      <w:pPr>
        <w:pStyle w:val="ConsPlusNormal"/>
        <w:jc w:val="right"/>
      </w:pPr>
    </w:p>
    <w:p w:rsidR="00870A80" w:rsidRDefault="00870A80">
      <w:pPr>
        <w:pStyle w:val="ConsPlusNormal"/>
        <w:jc w:val="right"/>
      </w:pPr>
    </w:p>
    <w:p w:rsidR="00870A80" w:rsidRDefault="00870A80">
      <w:pPr>
        <w:pStyle w:val="ConsPlusNormal"/>
        <w:jc w:val="right"/>
      </w:pPr>
    </w:p>
    <w:p w:rsidR="00870A80" w:rsidRDefault="00870A80">
      <w:pPr>
        <w:pStyle w:val="ConsPlusNormal"/>
        <w:jc w:val="right"/>
        <w:outlineLvl w:val="0"/>
      </w:pPr>
      <w:r>
        <w:t>Приложение N 1</w:t>
      </w:r>
    </w:p>
    <w:p w:rsidR="00870A80" w:rsidRDefault="00870A80">
      <w:pPr>
        <w:pStyle w:val="ConsPlusNormal"/>
        <w:jc w:val="right"/>
      </w:pPr>
      <w:r>
        <w:t>к приказу Министерства финансов</w:t>
      </w:r>
    </w:p>
    <w:p w:rsidR="00870A80" w:rsidRDefault="00870A80">
      <w:pPr>
        <w:pStyle w:val="ConsPlusNormal"/>
        <w:jc w:val="right"/>
      </w:pPr>
      <w:r>
        <w:t>Российской Федерации</w:t>
      </w:r>
    </w:p>
    <w:p w:rsidR="00870A80" w:rsidRDefault="00870A80">
      <w:pPr>
        <w:pStyle w:val="ConsPlusNormal"/>
        <w:jc w:val="right"/>
      </w:pPr>
      <w:r>
        <w:t>от 01.09.2021 N 120н</w:t>
      </w:r>
    </w:p>
    <w:p w:rsidR="00870A80" w:rsidRDefault="00870A80">
      <w:pPr>
        <w:pStyle w:val="ConsPlusNormal"/>
        <w:jc w:val="right"/>
      </w:pPr>
    </w:p>
    <w:p w:rsidR="00870A80" w:rsidRDefault="00870A80">
      <w:pPr>
        <w:pStyle w:val="ConsPlusTitle"/>
        <w:jc w:val="center"/>
      </w:pPr>
      <w:bookmarkStart w:id="0" w:name="P37"/>
      <w:bookmarkEnd w:id="0"/>
      <w:r>
        <w:t>ФЕДЕРАЛЬНЫЙ СТАНДАРТ</w:t>
      </w:r>
    </w:p>
    <w:p w:rsidR="00870A80" w:rsidRDefault="00870A80">
      <w:pPr>
        <w:pStyle w:val="ConsPlusTitle"/>
        <w:jc w:val="center"/>
      </w:pPr>
      <w:r>
        <w:t>ВНУТРЕННЕГО ФИНАНСОВОГО АУДИТА "ОСУЩЕСТВЛЕНИЕ ВНУТРЕННЕГО</w:t>
      </w:r>
    </w:p>
    <w:p w:rsidR="00870A80" w:rsidRDefault="00870A80">
      <w:pPr>
        <w:pStyle w:val="ConsPlusTitle"/>
        <w:jc w:val="center"/>
      </w:pPr>
      <w:r>
        <w:t>ФИНАНСОВОГО АУДИТА В ЦЕЛЯХ ПОДТВЕРЖДЕНИЯ ДОСТОВЕРНОСТИ</w:t>
      </w:r>
    </w:p>
    <w:p w:rsidR="00870A80" w:rsidRDefault="00870A80">
      <w:pPr>
        <w:pStyle w:val="ConsPlusTitle"/>
        <w:jc w:val="center"/>
      </w:pPr>
      <w:r>
        <w:t>БЮДЖЕТНОЙ ОТЧЕТНОСТИ И СООТВЕТСТВИЯ ПОРЯДКА ВЕДЕНИЯ</w:t>
      </w:r>
    </w:p>
    <w:p w:rsidR="00870A80" w:rsidRDefault="00870A80">
      <w:pPr>
        <w:pStyle w:val="ConsPlusTitle"/>
        <w:jc w:val="center"/>
      </w:pPr>
      <w:r>
        <w:t>БЮДЖЕТНОГО УЧЕТА ЕДИНОЙ МЕТОДОЛОГИИ БЮДЖЕТНОГО УЧЕТА,</w:t>
      </w:r>
    </w:p>
    <w:p w:rsidR="00870A80" w:rsidRDefault="00870A80">
      <w:pPr>
        <w:pStyle w:val="ConsPlusTitle"/>
        <w:jc w:val="center"/>
      </w:pPr>
      <w:r>
        <w:lastRenderedPageBreak/>
        <w:t>СОСТАВЛЕНИЯ, ПРЕДСТАВЛЕНИЯ И УТВЕРЖДЕНИЯ</w:t>
      </w:r>
    </w:p>
    <w:p w:rsidR="00870A80" w:rsidRDefault="00870A80">
      <w:pPr>
        <w:pStyle w:val="ConsPlusTitle"/>
        <w:jc w:val="center"/>
      </w:pPr>
      <w:r>
        <w:t>БЮДЖЕТНОЙ ОТЧЕТНОСТИ"</w:t>
      </w:r>
    </w:p>
    <w:p w:rsidR="00870A80" w:rsidRDefault="00870A80">
      <w:pPr>
        <w:pStyle w:val="ConsPlusNormal"/>
        <w:jc w:val="center"/>
      </w:pPr>
    </w:p>
    <w:p w:rsidR="00870A80" w:rsidRDefault="00870A80">
      <w:pPr>
        <w:pStyle w:val="ConsPlusTitle"/>
        <w:jc w:val="center"/>
        <w:outlineLvl w:val="1"/>
      </w:pPr>
      <w:r>
        <w:t>I. Общие положения</w:t>
      </w:r>
    </w:p>
    <w:p w:rsidR="00870A80" w:rsidRDefault="00870A80">
      <w:pPr>
        <w:pStyle w:val="ConsPlusNormal"/>
        <w:jc w:val="center"/>
      </w:pPr>
    </w:p>
    <w:p w:rsidR="00870A80" w:rsidRDefault="00870A80">
      <w:pPr>
        <w:pStyle w:val="ConsPlusNormal"/>
        <w:ind w:firstLine="540"/>
        <w:jc w:val="both"/>
      </w:pPr>
      <w:r>
        <w:t xml:space="preserve">1. Настоящий федеральный стандарт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(далее - Стандарт) разработан в соответствии со </w:t>
      </w:r>
      <w:hyperlink r:id="rId7" w:history="1">
        <w:r>
          <w:rPr>
            <w:color w:val="0000FF"/>
          </w:rPr>
          <w:t>статьей 160.2-1</w:t>
        </w:r>
      </w:hyperlink>
      <w:r>
        <w:t xml:space="preserve"> Бюджетного кодекса Российской Федерации (Собрание законодательства Российской Федерации, 1998, N 31, ст. 3823; 2019, N 30, ст. 4101),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 и определяет порядок планирования, проведения и реализации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r:id="rId8" w:history="1">
        <w:r>
          <w:rPr>
            <w:color w:val="0000FF"/>
          </w:rPr>
          <w:t>пунктом 5 статьи 264.1</w:t>
        </w:r>
      </w:hyperlink>
      <w:r>
        <w:t xml:space="preserve"> Бюджетного кодекса Российской Федерации (Собрание законодательства Российской Федерации, 1998, N 31, ст. 3823; 2019, N 30, ст. 4101) ведомственным (внутренним) актам (далее соответственно - аудиторское мероприятие, подтверждение достоверности бюджетной отчетности, единая методология учета и отчетности).</w:t>
      </w:r>
    </w:p>
    <w:p w:rsidR="00870A80" w:rsidRDefault="00870A80">
      <w:pPr>
        <w:pStyle w:val="ConsPlusNormal"/>
        <w:spacing w:before="220"/>
        <w:ind w:firstLine="540"/>
        <w:jc w:val="both"/>
      </w:pPr>
      <w:r>
        <w:t>2. Настоящий Стандарт применяется при планировании, проведении и реализации результатов аудиторского мероприятия, в том числе в условиях:</w:t>
      </w:r>
    </w:p>
    <w:p w:rsidR="00870A80" w:rsidRDefault="00870A80">
      <w:pPr>
        <w:pStyle w:val="ConsPlusNormal"/>
        <w:spacing w:before="220"/>
        <w:ind w:firstLine="540"/>
        <w:jc w:val="both"/>
      </w:pPr>
      <w:r>
        <w:t xml:space="preserve">а) принятия предусмотренного </w:t>
      </w:r>
      <w:hyperlink r:id="rId9" w:history="1">
        <w:r>
          <w:rPr>
            <w:color w:val="0000FF"/>
          </w:rPr>
          <w:t>пунктом 6 статьи 264.1</w:t>
        </w:r>
      </w:hyperlink>
      <w:r>
        <w:t xml:space="preserve"> Бюджетного кодекса Российской Федерации (Собрание законодательства Российской Федерации, 1998, N 31, ст. 3823; 2019, N 30, ст. 4101)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о передаче соответственно Федеральному казначейству, финансовому органу субъекта Российской Федерации, финансовому органу муниципального образования (далее - уполномоченный орган)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соответственно - решение о передаче централизуемых полномочий, централизуемые полномочия);</w:t>
      </w:r>
    </w:p>
    <w:p w:rsidR="00870A80" w:rsidRDefault="00870A80">
      <w:pPr>
        <w:pStyle w:val="ConsPlusNormal"/>
        <w:spacing w:before="220"/>
        <w:ind w:firstLine="540"/>
        <w:jc w:val="both"/>
      </w:pPr>
      <w:r>
        <w:t xml:space="preserve">б) предусмотренной </w:t>
      </w:r>
      <w:hyperlink r:id="rId10" w:history="1">
        <w:r>
          <w:rPr>
            <w:color w:val="0000FF"/>
          </w:rPr>
          <w:t>пунктом 10.1 статьи 161</w:t>
        </w:r>
      </w:hyperlink>
      <w:r>
        <w:t xml:space="preserve"> Бюджетного кодекса Российской Федерации (Собрание законодательства Российской Федерации, 1998, N 31, ст. 3823; 2020, N 29, ст. 4502) передачи казенным учреждением полномочий по ведению бюджетного учета и формированию бюджетной отчетности иному государственному (муниципальному) учреждению (централизованной бухгалтерии) (далее - уполномоченная организация).</w:t>
      </w:r>
    </w:p>
    <w:p w:rsidR="00870A80" w:rsidRDefault="00870A80">
      <w:pPr>
        <w:pStyle w:val="ConsPlusNormal"/>
        <w:spacing w:before="220"/>
        <w:ind w:firstLine="540"/>
        <w:jc w:val="both"/>
      </w:pPr>
      <w:r>
        <w:t xml:space="preserve">Положения настоящего Стандарта применяются одновременно с применением положений федерального </w:t>
      </w:r>
      <w:hyperlink r:id="rId11" w:history="1">
        <w:r>
          <w:rPr>
            <w:color w:val="0000FF"/>
          </w:rPr>
          <w:t>стандарта</w:t>
        </w:r>
      </w:hyperlink>
      <w:r>
        <w:t xml:space="preserve"> внутреннего финансового аудита "Планирование и проведение </w:t>
      </w:r>
      <w:r>
        <w:lastRenderedPageBreak/>
        <w:t xml:space="preserve">внутреннего финансового аудита" &lt;1&gt; и федерального </w:t>
      </w:r>
      <w:hyperlink r:id="rId12" w:history="1">
        <w:r>
          <w:rPr>
            <w:color w:val="0000FF"/>
          </w:rPr>
          <w:t>стандарта</w:t>
        </w:r>
      </w:hyperlink>
      <w:r>
        <w:t xml:space="preserve"> внутреннего финансового аудита "Реализация результатов внутреннего финансового аудита" &lt;2&gt;.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&lt;1&gt; Федеральный </w:t>
      </w:r>
      <w:hyperlink r:id="rId13" w:history="1">
        <w:r>
          <w:rPr>
            <w:color w:val="0000FF"/>
          </w:rPr>
          <w:t>стандарт</w:t>
        </w:r>
      </w:hyperlink>
      <w:r>
        <w:t xml:space="preserve"> внутреннего финансового аудита "Планирование и проведение внутреннего финансового аудита", утвержденный приказом Министерства финансов Российской Федерации от 05.08.2020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11.11.2020 N 263н (зарегистрирован Министерством юстиции Российской Федерации 9 декабря 2020 г., регистрационный N 61364).</w:t>
      </w:r>
    </w:p>
    <w:p w:rsidR="00870A80" w:rsidRDefault="00870A80">
      <w:pPr>
        <w:pStyle w:val="ConsPlusNormal"/>
        <w:spacing w:before="220"/>
        <w:ind w:firstLine="540"/>
        <w:jc w:val="both"/>
      </w:pPr>
      <w:r>
        <w:t xml:space="preserve">&lt;2&gt; Федеральный </w:t>
      </w:r>
      <w:hyperlink r:id="rId14" w:history="1">
        <w:r>
          <w:rPr>
            <w:color w:val="0000FF"/>
          </w:rPr>
          <w:t>стандарт</w:t>
        </w:r>
      </w:hyperlink>
      <w:r>
        <w:t xml:space="preserve"> внутреннего финансового аудита "Реализация результатов внутреннего финансового аудита", утвержденный приказом Министерства финансов Российской Федерации от 22.05.2020 N 91н (зарегистрирован Министерством юстиции Российской Федерации 23 июня 2020 г., регистрационный N 58746).</w:t>
      </w:r>
    </w:p>
    <w:p w:rsidR="00870A80" w:rsidRDefault="00870A80">
      <w:pPr>
        <w:pStyle w:val="ConsPlusNormal"/>
        <w:ind w:firstLine="540"/>
        <w:jc w:val="both"/>
      </w:pPr>
    </w:p>
    <w:p w:rsidR="00870A80" w:rsidRDefault="00870A80">
      <w:pPr>
        <w:pStyle w:val="ConsPlusNormal"/>
        <w:ind w:firstLine="540"/>
        <w:jc w:val="both"/>
      </w:pPr>
      <w:r>
        <w:t xml:space="preserve">3. В целях настоящего Стандарта применяются термины в значениях, определенных федеральным </w:t>
      </w:r>
      <w:hyperlink r:id="rId15" w:history="1">
        <w:r>
          <w:rPr>
            <w:color w:val="0000FF"/>
          </w:rPr>
          <w:t>стандартом</w:t>
        </w:r>
      </w:hyperlink>
      <w:r>
        <w:t xml:space="preserve"> внутреннего финансового аудита "Определения, принципы и задачи внутреннего финансового аудита" &lt;3&gt;, а также термины, определения которым даны в других нормативных правовых актах, в том же значении, в каком они используются в этих нормативных правовых актах &lt;4&gt;.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&lt;3&gt; Федеральный </w:t>
      </w:r>
      <w:hyperlink r:id="rId16" w:history="1">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 (зарегистрирован Министерством юстиции Российской Федерации 18 декабря 2019 г., регистрационный N 56863).</w:t>
      </w:r>
    </w:p>
    <w:p w:rsidR="00870A80" w:rsidRDefault="00870A80">
      <w:pPr>
        <w:pStyle w:val="ConsPlusNormal"/>
        <w:spacing w:before="220"/>
        <w:ind w:firstLine="540"/>
        <w:jc w:val="both"/>
      </w:pPr>
      <w:r>
        <w:t xml:space="preserve">&lt;4&gt; Федеральный </w:t>
      </w:r>
      <w:hyperlink r:id="rId17" w:history="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 (зарегистрирован Министерством юстиции Российской Федерации 27 апреля 2017 г., регистрационный N 46517) с изменениями, внесенными приказами Министерства финансов Российской Федерации от 10.06.2019 N 94н (зарегистрирован Министерством юстиции Российской Федерации 4 июля 2019 г., регистрационный N 55140), от 30.06.2020 N 130н (зарегистрирован Министерством юстиции Российской Федерации 14 сентября 2020 г., регистрационный N 59804);</w:t>
      </w:r>
    </w:p>
    <w:p w:rsidR="00870A80" w:rsidRDefault="00870A80">
      <w:pPr>
        <w:pStyle w:val="ConsPlusNormal"/>
        <w:spacing w:before="220"/>
        <w:ind w:firstLine="540"/>
        <w:jc w:val="both"/>
      </w:pPr>
      <w:hyperlink r:id="rId18" w:history="1">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Министерства финансов Российской Федерации от 28.12.2010 N 191н (зарегистрирован Министерством юстиции Российской Федерации 3 февраля 2011 г., регистрационный N 19693) с изменениями, внесенными приказами Министерства финансов Российской Федерации от 29.12.2011 N 191н (зарегистрирован Министерством юстиции Российской Федерации 16 февраля 2012 г., регистрационный N 23229), от 26.10.2012 N 138н (зарегистрирован Министерством юстиции Российской Федерации 21 декабря 2012 г., регистрационный N 26253), от 19.12.2014 N 157н (зарегистрирован Министерством юстиции Российской Федерации 4 февраля 2015 г., регистрационный N 35856), от 26.08.2015 N 135н (зарегистрирован Министерством юстиции Российской Федерации 4 сентября 2015 г., регистрационный N 38821), от 31.12.2015 N 229н (зарегистрирован Министерством юстиции Российской Федерации 3 марта 2016 г., регистрационный N 41312), от 16.11.2016 N 209н (зарегистрирован Министерством юстиции Российской Федерации 15 декабря 2016 г., регистрационный N 44741), от 02.11.2017 N 176н (зарегистрирован Министерством юстиции Российской Федерации 5 декабря 2017 г., регистрационный N 49101), от 07.03.2018 N 43н (зарегистрирован Министерством юстиции </w:t>
      </w:r>
      <w:r>
        <w:lastRenderedPageBreak/>
        <w:t>Российской Федерации 30 марта 2018 г., регистрационный N 50573), от 30.11.2018 N 244н (зарегистрирован Министерством юстиции Российской Федерации 27 декабря 2018 г., регистрационный N 53200), от 28.02.2019 N 31н (зарегистрирован Министерством юстиции Российской Федерации 11 апреля 2019 г., регистрационный N 54342), от 16.05.2019 N 72н (зарегистрирован Министерством юстиции Российской Федерации 11 июня 2019 г., регистрационный N 54911), от 20.08.2019 N 131н (зарегистрирован Министерством юстиции Российской Федерации 8 октября 2019 г., регистрационный N 56184), от 31.01.2020 N 13н (зарегистрирован Министерством юстиции Российской Федерации 10 марта 2020 г., регистрационный N 57697), от 07.04.2020 N 59н (зарегистрирован Министерством юстиции Российской Федерации 27 апреля 2020 г., регистрационный N 58213), от 12.05.2020 N 88н (зарегистрирован Министерством юстиции Российской Федерации 26 мая 2020 г., регистрационный N 58478), от 02.07.2020 N 131н (зарегистрирован Министерством юстиции Российской Федерации 1 октября 2020 г., регистрационный N 60185), от 29.10.2020 N 250н (зарегистрирован Министерством юстиции Российской Федерации 1 декабря 2020 г., регистрационный N 61192), от 16.12.2020 N 311н (зарегистрирован Министерством юстиции Российской Федерации 12 февраля 2021 г., регистрационный N 62487), от 11.06.2021 N 82н (зарегистрирован Министерством юстиции Российской Федерации 9 августа 2021 г., регистрационный N 64576);</w:t>
      </w:r>
    </w:p>
    <w:p w:rsidR="00870A80" w:rsidRDefault="00870A80">
      <w:pPr>
        <w:pStyle w:val="ConsPlusNormal"/>
        <w:spacing w:before="220"/>
        <w:ind w:firstLine="540"/>
        <w:jc w:val="both"/>
      </w:pPr>
      <w:r>
        <w:t xml:space="preserve">Федеральный </w:t>
      </w:r>
      <w:hyperlink r:id="rId19" w:history="1">
        <w:r>
          <w:rPr>
            <w:color w:val="0000FF"/>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Министерства финансов Российской Федерации от 30.12.2017 N 274н (зарегистрирован Министерством юстиции Российской Федерации 18 мая 2018 г., регистрационный N 51123) с изменениями, внесенными приказом Министерства финансов Российской Федерации от 19.12.2019 N 243н (зарегистрирован Министерством юстиции Российской Федерации 4 февраля 2020 г., регистрационный N 57414).</w:t>
      </w:r>
    </w:p>
    <w:p w:rsidR="00870A80" w:rsidRDefault="00870A80">
      <w:pPr>
        <w:pStyle w:val="ConsPlusNormal"/>
        <w:jc w:val="center"/>
      </w:pPr>
    </w:p>
    <w:p w:rsidR="00870A80" w:rsidRDefault="00870A80">
      <w:pPr>
        <w:pStyle w:val="ConsPlusNormal"/>
        <w:ind w:firstLine="540"/>
        <w:jc w:val="both"/>
      </w:pPr>
      <w:r>
        <w:t>4. Подтверждение достоверности бюджетной отчетности:</w:t>
      </w:r>
    </w:p>
    <w:p w:rsidR="00870A80" w:rsidRDefault="00870A80">
      <w:pPr>
        <w:pStyle w:val="ConsPlusNormal"/>
        <w:spacing w:before="220"/>
        <w:ind w:firstLine="540"/>
        <w:jc w:val="both"/>
      </w:pPr>
      <w:r>
        <w:t>а) администратора бюджетных средств, выполняющего бюджетные полномочия распорядителя бюджетных средств и (или) получателя бюджетных средств, администратора доходов бюджета, администратора источников финансирования дефицита бюджета, осуществляется в отношении его индивидуальной бюджетной отчетности &lt;5&gt; получателя бюджетных средств (администратора доходов бюджета, администратора источников финансирования дефицита бюджета), распорядителя бюджетных средств как получателя бюджетных средств;</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&lt;5&gt; Индивидуальная и консолидированная бухгалтерская (финансовая) отчетность, включающая в себя бюджетную отчетность, определены </w:t>
      </w:r>
      <w:hyperlink r:id="rId20" w:history="1">
        <w:r>
          <w:rPr>
            <w:color w:val="0000FF"/>
          </w:rPr>
          <w:t>пунктами 5</w:t>
        </w:r>
      </w:hyperlink>
      <w:r>
        <w:t xml:space="preserve"> - </w:t>
      </w:r>
      <w:hyperlink r:id="rId21" w:history="1">
        <w:r>
          <w:rPr>
            <w:color w:val="0000FF"/>
          </w:rPr>
          <w:t>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rsidR="00870A80" w:rsidRDefault="00870A80">
      <w:pPr>
        <w:pStyle w:val="ConsPlusNormal"/>
        <w:ind w:firstLine="540"/>
        <w:jc w:val="both"/>
      </w:pPr>
    </w:p>
    <w:p w:rsidR="00870A80" w:rsidRDefault="00870A80">
      <w:pPr>
        <w:pStyle w:val="ConsPlusNormal"/>
        <w:ind w:firstLine="540"/>
        <w:jc w:val="both"/>
      </w:pPr>
      <w:r>
        <w:t>б) администратора бюджетных средств, выполняющего бюджетные полномочия администратора доходов бюджетов (субъект бюджетной отчетности &lt;6&gt; не осуществляет полномочия получателя бюджетных средств), осуществляется в отношении бюджетной отчетности администратора доходов бюджетов;</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&lt;6&gt; Субъекты бюджетной отчетности определены </w:t>
      </w:r>
      <w:hyperlink r:id="rId22" w:history="1">
        <w:r>
          <w:rPr>
            <w:color w:val="0000FF"/>
          </w:rPr>
          <w:t>пунктом 4</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а также </w:t>
      </w:r>
      <w:hyperlink r:id="rId23" w:history="1">
        <w:r>
          <w:rPr>
            <w:color w:val="0000FF"/>
          </w:rPr>
          <w:t>пунктом 2</w:t>
        </w:r>
      </w:hyperlink>
      <w:r>
        <w:t xml:space="preserve"> Инструкции о порядке составления и представления годовой, квартальной и месячной отчетности </w:t>
      </w:r>
      <w:r>
        <w:lastRenderedPageBreak/>
        <w:t>об исполнении бюджетов бюджетной системы Российской Федерации, утвержденной приказом Министерства финансов Российской Федерации от 28.12.2010 N 191н.</w:t>
      </w:r>
    </w:p>
    <w:p w:rsidR="00870A80" w:rsidRDefault="00870A80">
      <w:pPr>
        <w:pStyle w:val="ConsPlusNormal"/>
        <w:ind w:firstLine="540"/>
        <w:jc w:val="both"/>
      </w:pPr>
    </w:p>
    <w:p w:rsidR="00870A80" w:rsidRDefault="00870A80">
      <w:pPr>
        <w:pStyle w:val="ConsPlusNormal"/>
        <w:ind w:firstLine="540"/>
        <w:jc w:val="both"/>
      </w:pPr>
      <w:r>
        <w:t>в) главного администратора бюджетных средств, выполняющего бюджетные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осуществляется в отношении его индивидуальной бюджетной отчетности получателя бюджетных средств (администратора доходов бюджета, администратора источников финансирования дефицита бюджета), главного распорядителя бюджетных средств как получателя бюджетных средств, а также в отношении соблюдения порядка составления и представления консолидированной бюджетной отчетности;</w:t>
      </w:r>
    </w:p>
    <w:p w:rsidR="00870A80" w:rsidRDefault="00870A80">
      <w:pPr>
        <w:pStyle w:val="ConsPlusNormal"/>
        <w:spacing w:before="220"/>
        <w:ind w:firstLine="540"/>
        <w:jc w:val="both"/>
      </w:pPr>
      <w:r>
        <w:t>г) главного администратора бюджетных средств, выполняющего бюджетные полномочия главного администратора доходов бюджетов и (или) администратора доходов бюджетов (субъект бюджетной отчетности не осуществляет полномочия получателя бюджетных средств), осуществляется в отношении бюджетной отчетности администратора доходов бюджетов, а также в отношении соблюдения порядка составления и представления консолидированной бюджетной отчетности.</w:t>
      </w:r>
    </w:p>
    <w:p w:rsidR="00870A80" w:rsidRDefault="00870A80">
      <w:pPr>
        <w:pStyle w:val="ConsPlusNormal"/>
        <w:ind w:firstLine="540"/>
        <w:jc w:val="both"/>
      </w:pPr>
    </w:p>
    <w:p w:rsidR="00870A80" w:rsidRDefault="00870A80">
      <w:pPr>
        <w:pStyle w:val="ConsPlusTitle"/>
        <w:jc w:val="center"/>
        <w:outlineLvl w:val="1"/>
      </w:pPr>
      <w:r>
        <w:t>II. Планирование аудиторских мероприятий и формирование</w:t>
      </w:r>
    </w:p>
    <w:p w:rsidR="00870A80" w:rsidRDefault="00870A80">
      <w:pPr>
        <w:pStyle w:val="ConsPlusTitle"/>
        <w:jc w:val="center"/>
      </w:pPr>
      <w:r>
        <w:t>программы аудиторского мероприятия</w:t>
      </w:r>
    </w:p>
    <w:p w:rsidR="00870A80" w:rsidRDefault="00870A80">
      <w:pPr>
        <w:pStyle w:val="ConsPlusNormal"/>
        <w:ind w:firstLine="540"/>
        <w:jc w:val="both"/>
      </w:pPr>
    </w:p>
    <w:p w:rsidR="00870A80" w:rsidRDefault="00870A80">
      <w:pPr>
        <w:pStyle w:val="ConsPlusNormal"/>
        <w:ind w:firstLine="540"/>
        <w:jc w:val="both"/>
      </w:pPr>
      <w:r>
        <w:t xml:space="preserve">5. В целях подтверждения достоверности бюджетной отчетности, а в случае передачи субъектом бюджетной отчетности централизуемых полномочий уполномоченному органу (уполномоченной организации), то с учетом положений </w:t>
      </w:r>
      <w:hyperlink w:anchor="P224" w:history="1">
        <w:r>
          <w:rPr>
            <w:color w:val="0000FF"/>
          </w:rPr>
          <w:t>главы IV</w:t>
        </w:r>
      </w:hyperlink>
      <w:r>
        <w:t xml:space="preserve"> настоящего Стандарта, в плане проведения аудиторских мероприятий предусматривается один из следующих вариантов проведения аудиторских мероприятий:</w:t>
      </w:r>
    </w:p>
    <w:p w:rsidR="00870A80" w:rsidRDefault="00870A80">
      <w:pPr>
        <w:pStyle w:val="ConsPlusNormal"/>
        <w:spacing w:before="220"/>
        <w:ind w:firstLine="540"/>
        <w:jc w:val="both"/>
      </w:pPr>
      <w:r>
        <w:t>а) проведение одного аудиторского мероприятия, целью которого является подтверждение достоверности годовой бюджетной отчетности, в том числе соответствия порядка ведения бюджетного учета единой методологии учета и отчетности &lt;7&gt;;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&lt;7&gt; Например, руководителем субъекта внутреннего финансового аудита в 2021 году подготовлен и представлен на утверждение руководителю главного администратора (администратора) бюджетных средств план проведения аудиторских мероприятий в 2022 году, в котором предусмотрено проведение в 2022 году аудиторского мероприятия в целях подтверждения достоверности годовой бюджетной отчетности за 2021 год, то есть составленной по состоянию на 1 января 2022 года.</w:t>
      </w:r>
    </w:p>
    <w:p w:rsidR="00870A80" w:rsidRDefault="00870A80">
      <w:pPr>
        <w:pStyle w:val="ConsPlusNormal"/>
        <w:ind w:firstLine="540"/>
        <w:jc w:val="both"/>
      </w:pPr>
    </w:p>
    <w:p w:rsidR="00870A80" w:rsidRDefault="00870A80">
      <w:pPr>
        <w:pStyle w:val="ConsPlusNormal"/>
        <w:ind w:firstLine="540"/>
        <w:jc w:val="both"/>
      </w:pPr>
      <w:r>
        <w:t>б) проведение не менее двух аудиторских мероприятий, целью первого из которых является подтверждение достоверности годовой бюджетной отчетности, в том числе соответствия порядка ведения бюджетного учета единой методологии учета и отчетности, за отчетный финансовый год, а целью другого (других) является подтверждение соответствия порядка ведения бюджетного учета единой методологии учета и отчетности в течение текущего финансового года для подтверждения в очередном финансовом году достоверности годовой бюджетной отчетности за текущий финансовый год.</w:t>
      </w:r>
    </w:p>
    <w:p w:rsidR="00870A80" w:rsidRDefault="00870A80">
      <w:pPr>
        <w:pStyle w:val="ConsPlusNormal"/>
        <w:spacing w:before="220"/>
        <w:ind w:firstLine="540"/>
        <w:jc w:val="both"/>
      </w:pPr>
      <w:bookmarkStart w:id="1" w:name="P84"/>
      <w:bookmarkEnd w:id="1"/>
      <w:r>
        <w:t>6. В случае если планируется проведение одного аудиторского мероприятия, то оно должно быть завершено до момента наступления одного из следующих событий, в зависимости от того, какое из событий наступит ранее:</w:t>
      </w:r>
    </w:p>
    <w:p w:rsidR="00870A80" w:rsidRDefault="00870A80">
      <w:pPr>
        <w:pStyle w:val="ConsPlusNormal"/>
        <w:spacing w:before="220"/>
        <w:ind w:firstLine="540"/>
        <w:jc w:val="both"/>
      </w:pPr>
      <w:r>
        <w:t>а) до даты (месяца) окончания аудиторского мероприятия, указанной в плане проведения аудиторских мероприятий;</w:t>
      </w:r>
    </w:p>
    <w:p w:rsidR="00870A80" w:rsidRDefault="00870A80">
      <w:pPr>
        <w:pStyle w:val="ConsPlusNormal"/>
        <w:spacing w:before="220"/>
        <w:ind w:firstLine="540"/>
        <w:jc w:val="both"/>
      </w:pPr>
      <w:r>
        <w:lastRenderedPageBreak/>
        <w:t>б) до подписания годовой бюджетной отчетности руководителем субъекта бюджетной отчетности.</w:t>
      </w:r>
    </w:p>
    <w:p w:rsidR="00870A80" w:rsidRDefault="00870A80">
      <w:pPr>
        <w:pStyle w:val="ConsPlusNormal"/>
        <w:spacing w:before="220"/>
        <w:ind w:firstLine="540"/>
        <w:jc w:val="both"/>
      </w:pPr>
      <w:r>
        <w:t xml:space="preserve">7. В случае если планируется проведение не менее двух аудиторских мероприятий, то сроки проведения первого аудиторского мероприятия определяются исходя из положений </w:t>
      </w:r>
      <w:hyperlink w:anchor="P84" w:history="1">
        <w:r>
          <w:rPr>
            <w:color w:val="0000FF"/>
          </w:rPr>
          <w:t>пункта 6</w:t>
        </w:r>
      </w:hyperlink>
      <w:r>
        <w:t xml:space="preserve"> настоящего Стандарта, а сроки проведения второго (а равно последующих) аудиторского мероприятия определяются исходя из положений </w:t>
      </w:r>
      <w:hyperlink w:anchor="P88" w:history="1">
        <w:r>
          <w:rPr>
            <w:color w:val="0000FF"/>
          </w:rPr>
          <w:t>пунктов 8</w:t>
        </w:r>
      </w:hyperlink>
      <w:r>
        <w:t xml:space="preserve"> и </w:t>
      </w:r>
      <w:hyperlink w:anchor="P93" w:history="1">
        <w:r>
          <w:rPr>
            <w:color w:val="0000FF"/>
          </w:rPr>
          <w:t>9</w:t>
        </w:r>
      </w:hyperlink>
      <w:r>
        <w:t xml:space="preserve"> настоящего Стандарта.</w:t>
      </w:r>
    </w:p>
    <w:p w:rsidR="00870A80" w:rsidRDefault="00870A80">
      <w:pPr>
        <w:pStyle w:val="ConsPlusNormal"/>
        <w:spacing w:before="220"/>
        <w:ind w:firstLine="540"/>
        <w:jc w:val="both"/>
      </w:pPr>
      <w:bookmarkStart w:id="2" w:name="P88"/>
      <w:bookmarkEnd w:id="2"/>
      <w:r>
        <w:t>8. Сроки проведения второго (а равно последующих) аудиторского мероприятия определяются исходя из необходимости достижения цели аудиторского мероприятия, а именно подтверждения соответствия порядка ведения бюджетного учета единой методологии учета и отчетности в течение финансового года, и исходя из перечня вопросов, подлежащих изучению в ходе проведения аудиторского мероприятия, а именно изучения бюджетных процедур по ведению бюджетного учета и составлению, представлению и утверждению бюджетной отчетности, а также составляющих эти процедуры операций (действий) по выполнению бюджетных процедур (далее - бюджетные процедуры учета и отчетности) и (или) изучения промежуточной бюджетной отчетности &lt;8&gt;, составленной в течение текущего финансового года &lt;9&gt;.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&lt;8&gt; Промежуточная бюджетная отчетность определена </w:t>
      </w:r>
      <w:hyperlink r:id="rId24" w:history="1">
        <w:r>
          <w:rPr>
            <w:color w:val="0000FF"/>
          </w:rPr>
          <w:t>пунктом 3</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и включает в себя месячную отчетность (отчетность, составленную на первое число месяца, следующего за отчетным), квартальную отчетность (отчетность, составленную по состоянию на 1 апреля, 1 июля и 1 октября текущего года), а также отчетность, сформированную за последний отчетный год (последнюю бюджетную отчетность).</w:t>
      </w:r>
    </w:p>
    <w:p w:rsidR="00870A80" w:rsidRDefault="00870A80">
      <w:pPr>
        <w:pStyle w:val="ConsPlusNormal"/>
        <w:spacing w:before="220"/>
        <w:ind w:firstLine="540"/>
        <w:jc w:val="both"/>
      </w:pPr>
      <w:r>
        <w:t>&lt;9&gt; Например, руководителем субъекта внутреннего финансового аудита в целях подтверждения достоверности бюджетной отчетности запланировано проведение в 2022 году нескольких аудиторских мероприятий, тогда при проведении первого аудиторского мероприятия подтверждается достоверность годовой бюджетной отчетности за 2021 год, то есть составленной на 1 января 2022 года, а в рамках проведения второго аудиторского мероприятия в целях подтверждения соответствия порядка ведения бюджетного учета единой методологии учета и отчетности должна быть изучена организация (обеспечение выполнения), выполнение бюджетных процедур учета и отчетности и (или) изучена составленная в течение 2022 года промежуточная бюджетная отчетность, то есть бюджетная отчетность, составленная по состоянию на одну или несколько из следующих дат: на 1 апреля 2022 года, на 1 июля 2022 года, на 1 октября 2022 года.</w:t>
      </w:r>
    </w:p>
    <w:p w:rsidR="00870A80" w:rsidRDefault="00870A80">
      <w:pPr>
        <w:pStyle w:val="ConsPlusNormal"/>
        <w:ind w:firstLine="540"/>
        <w:jc w:val="both"/>
      </w:pPr>
    </w:p>
    <w:p w:rsidR="00870A80" w:rsidRDefault="00870A80">
      <w:pPr>
        <w:pStyle w:val="ConsPlusNormal"/>
        <w:ind w:firstLine="540"/>
        <w:jc w:val="both"/>
      </w:pPr>
      <w:bookmarkStart w:id="3" w:name="P93"/>
      <w:bookmarkEnd w:id="3"/>
      <w:r>
        <w:t>9. При определении сроков проведения второго (а равно последующих) аудиторского мероприятия учитывается необходимость выполнения следующей совокупности профессиональных действий членов аудиторской группы или уполномоченного должностного лица (работника) главного администратора (администратора) бюджетных средств, наделенного полномочиями по осуществлению внутреннего финансового аудита (далее - уполномоченное должностное лицо), которые направлены на изучение бюджетных процедур учета и отчетности и (или) промежуточной бюджетной отчетности:</w:t>
      </w:r>
    </w:p>
    <w:p w:rsidR="00870A80" w:rsidRDefault="00870A80">
      <w:pPr>
        <w:pStyle w:val="ConsPlusNormal"/>
        <w:spacing w:before="220"/>
        <w:ind w:firstLine="540"/>
        <w:jc w:val="both"/>
      </w:pPr>
      <w:r>
        <w:t>а) сбор и анализ информации об организации (обеспечении выполнения), выполнении бюджетных процедур учета и отчетности;</w:t>
      </w:r>
    </w:p>
    <w:p w:rsidR="00870A80" w:rsidRDefault="00870A80">
      <w:pPr>
        <w:pStyle w:val="ConsPlusNormal"/>
        <w:spacing w:before="220"/>
        <w:ind w:firstLine="540"/>
        <w:jc w:val="both"/>
      </w:pPr>
      <w:r>
        <w:t>б) выявление (обнаружение) рисков искажения бюджетной отчетности, а также оценка этих рисков;</w:t>
      </w:r>
    </w:p>
    <w:p w:rsidR="00870A80" w:rsidRDefault="00870A80">
      <w:pPr>
        <w:pStyle w:val="ConsPlusNormal"/>
        <w:spacing w:before="220"/>
        <w:ind w:firstLine="540"/>
        <w:jc w:val="both"/>
      </w:pPr>
      <w:r>
        <w:t xml:space="preserve">в) оценка надежности внутреннего финансового контроля в отношении бюджетных процедур </w:t>
      </w:r>
      <w:r>
        <w:lastRenderedPageBreak/>
        <w:t>учета и отчетности;</w:t>
      </w:r>
    </w:p>
    <w:p w:rsidR="00870A80" w:rsidRDefault="00870A80">
      <w:pPr>
        <w:pStyle w:val="ConsPlusNormal"/>
        <w:spacing w:before="220"/>
        <w:ind w:firstLine="540"/>
        <w:jc w:val="both"/>
      </w:pPr>
      <w:r>
        <w:t>г) выявление искажений показателей бюджетной отчетности на дату составления промежуточной отчетности, в том числе выявление фактов и (или) признаков, влияющих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 xml:space="preserve">д) подготовки уполномоченным должностным лицом или членами аудиторской группы предложений и рекомендаций субъектам бюджетных процедур о повышении качества финансового менеджмента, предусмотренных </w:t>
      </w:r>
      <w:hyperlink w:anchor="P197" w:history="1">
        <w:r>
          <w:rPr>
            <w:color w:val="0000FF"/>
          </w:rPr>
          <w:t>пунктом 24</w:t>
        </w:r>
      </w:hyperlink>
      <w:r>
        <w:t xml:space="preserve"> настоящего Стандарта и позволяющих предупредить (не допустить) ошибки в бюджетной отчетности &lt;10&gt; (далее - ошибки), нарушения и (или) недостатки при составлении годовой бюджетной отчетности.</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&lt;10&gt; Ошибка в отчетности определена </w:t>
      </w:r>
      <w:hyperlink r:id="rId25" w:history="1">
        <w:r>
          <w:rPr>
            <w:color w:val="0000FF"/>
          </w:rPr>
          <w:t>пунктом 27</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w:t>
      </w:r>
    </w:p>
    <w:p w:rsidR="00870A80" w:rsidRDefault="00870A80">
      <w:pPr>
        <w:pStyle w:val="ConsPlusNormal"/>
        <w:ind w:firstLine="540"/>
        <w:jc w:val="both"/>
      </w:pPr>
    </w:p>
    <w:p w:rsidR="00870A80" w:rsidRDefault="00870A80">
      <w:pPr>
        <w:pStyle w:val="ConsPlusNormal"/>
        <w:ind w:firstLine="540"/>
        <w:jc w:val="both"/>
      </w:pPr>
      <w:r>
        <w:t xml:space="preserve">10. Планирование аудиторского мероприятия и формирование программы аудиторского мероприятия, в том числе ее подписание и утверждение, осуществляется в соответствии с </w:t>
      </w:r>
      <w:hyperlink r:id="rId26" w:history="1">
        <w:r>
          <w:rPr>
            <w:color w:val="0000FF"/>
          </w:rPr>
          <w:t>пунктами 14</w:t>
        </w:r>
      </w:hyperlink>
      <w:r>
        <w:t xml:space="preserve"> - </w:t>
      </w:r>
      <w:hyperlink r:id="rId27" w:history="1">
        <w:r>
          <w:rPr>
            <w:color w:val="0000FF"/>
          </w:rPr>
          <w:t>31</w:t>
        </w:r>
      </w:hyperlink>
      <w:r>
        <w:t xml:space="preserve"> федерального стандарта внутреннего финансового аудита "Планирование и проведение внутреннего финансового аудита" и положениями настоящего Стандарта.</w:t>
      </w:r>
    </w:p>
    <w:p w:rsidR="00870A80" w:rsidRDefault="00870A80">
      <w:pPr>
        <w:pStyle w:val="ConsPlusNormal"/>
        <w:ind w:firstLine="540"/>
        <w:jc w:val="both"/>
      </w:pPr>
    </w:p>
    <w:p w:rsidR="00870A80" w:rsidRDefault="00870A80">
      <w:pPr>
        <w:pStyle w:val="ConsPlusTitle"/>
        <w:jc w:val="center"/>
        <w:outlineLvl w:val="1"/>
      </w:pPr>
      <w:r>
        <w:t>III. Проведение аудиторского мероприятия</w:t>
      </w:r>
    </w:p>
    <w:p w:rsidR="00870A80" w:rsidRDefault="00870A80">
      <w:pPr>
        <w:pStyle w:val="ConsPlusNormal"/>
        <w:jc w:val="center"/>
      </w:pPr>
    </w:p>
    <w:p w:rsidR="00870A80" w:rsidRDefault="00870A80">
      <w:pPr>
        <w:pStyle w:val="ConsPlusNormal"/>
        <w:ind w:firstLine="540"/>
        <w:jc w:val="both"/>
      </w:pPr>
      <w:r>
        <w:t xml:space="preserve">11. Проведение аудиторского мероприятия осуществляется в соответствии с </w:t>
      </w:r>
      <w:hyperlink r:id="rId28" w:history="1">
        <w:r>
          <w:rPr>
            <w:color w:val="0000FF"/>
          </w:rPr>
          <w:t>главой III</w:t>
        </w:r>
      </w:hyperlink>
      <w:r>
        <w:t xml:space="preserve"> федерального стандарта внутреннего финансового аудита "Планирование и проведение внутреннего финансового аудита" и положениями настоящего Стандарта.</w:t>
      </w:r>
    </w:p>
    <w:p w:rsidR="00870A80" w:rsidRDefault="00870A80">
      <w:pPr>
        <w:pStyle w:val="ConsPlusNormal"/>
        <w:spacing w:before="220"/>
        <w:ind w:firstLine="540"/>
        <w:jc w:val="both"/>
      </w:pPr>
      <w:bookmarkStart w:id="4" w:name="P107"/>
      <w:bookmarkEnd w:id="4"/>
      <w:r>
        <w:t>12. В ходе проведения аудиторского мероприятия уполномоченным должностным лицом или членами аудиторской группы:</w:t>
      </w:r>
    </w:p>
    <w:p w:rsidR="00870A80" w:rsidRDefault="00870A80">
      <w:pPr>
        <w:pStyle w:val="ConsPlusNormal"/>
        <w:spacing w:before="220"/>
        <w:ind w:firstLine="540"/>
        <w:jc w:val="both"/>
      </w:pPr>
      <w:bookmarkStart w:id="5" w:name="P108"/>
      <w:bookmarkEnd w:id="5"/>
      <w:r>
        <w:t>а) проводится анализ организации (обеспечения выполнения) бюджетных процедур учета и отчетности;</w:t>
      </w:r>
    </w:p>
    <w:p w:rsidR="00870A80" w:rsidRDefault="00870A80">
      <w:pPr>
        <w:pStyle w:val="ConsPlusNormal"/>
        <w:spacing w:before="220"/>
        <w:ind w:firstLine="540"/>
        <w:jc w:val="both"/>
      </w:pPr>
      <w:r>
        <w:t>б) проводится выявление (обнаружение) рисков искажения бюджетной отчетности;</w:t>
      </w:r>
    </w:p>
    <w:p w:rsidR="00870A80" w:rsidRDefault="00870A80">
      <w:pPr>
        <w:pStyle w:val="ConsPlusNormal"/>
        <w:spacing w:before="220"/>
        <w:ind w:firstLine="540"/>
        <w:jc w:val="both"/>
      </w:pPr>
      <w:r>
        <w:t xml:space="preserve">в) определяются объекты бюджетного учета &lt;11&gt;, способы их изучения, а также в случаях, предусмотренных </w:t>
      </w:r>
      <w:hyperlink r:id="rId29" w:history="1">
        <w:r>
          <w:rPr>
            <w:color w:val="0000FF"/>
          </w:rPr>
          <w:t>пунктом 40</w:t>
        </w:r>
      </w:hyperlink>
      <w:r>
        <w:t xml:space="preserve"> федерального стандарта внутреннего финансового аудита "Планирование и проведение внутреннего финансового аудита", могут быть уточнены используемые в их отношении методы внутреннего финансового аудита;</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&lt;11&gt; Объекты учета (активы, обязательства, источники финансирования деятельности субъекта учета, доходы, расходы, иные объекты, в том числе факты хозяйственной жизни) определены </w:t>
      </w:r>
      <w:hyperlink r:id="rId30" w:history="1">
        <w:r>
          <w:rPr>
            <w:color w:val="0000FF"/>
          </w:rPr>
          <w:t>пунктом 35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rsidR="00870A80" w:rsidRDefault="00870A80">
      <w:pPr>
        <w:pStyle w:val="ConsPlusNormal"/>
        <w:ind w:firstLine="540"/>
        <w:jc w:val="both"/>
      </w:pPr>
    </w:p>
    <w:p w:rsidR="00870A80" w:rsidRDefault="00870A80">
      <w:pPr>
        <w:pStyle w:val="ConsPlusNormal"/>
        <w:ind w:firstLine="540"/>
        <w:jc w:val="both"/>
      </w:pPr>
      <w:r>
        <w:t xml:space="preserve">г) проводится анализ выполнения бюджетных процедур учета и отчетности, в том числе оцениваются законность, своевременность и полнота формирования финансовых и первичных учетных документов, своевременность их передачи для регистрации содержащихся в них данных в регистрах бюджетного учета, а также достоверность данных, содержащихся в регистрах </w:t>
      </w:r>
      <w:r>
        <w:lastRenderedPageBreak/>
        <w:t>бюджетного учета и включаемых в бюджетную отчетность;</w:t>
      </w:r>
    </w:p>
    <w:p w:rsidR="00870A80" w:rsidRDefault="00870A80">
      <w:pPr>
        <w:pStyle w:val="ConsPlusNormal"/>
        <w:spacing w:before="220"/>
        <w:ind w:firstLine="540"/>
        <w:jc w:val="both"/>
      </w:pPr>
      <w:r>
        <w:t>д) оценивается надежность внутреннего финансового контроля в отношении бюджетных процедур учета и отчетности;</w:t>
      </w:r>
    </w:p>
    <w:p w:rsidR="00870A80" w:rsidRDefault="00870A80">
      <w:pPr>
        <w:pStyle w:val="ConsPlusNormal"/>
        <w:spacing w:before="220"/>
        <w:ind w:firstLine="540"/>
        <w:jc w:val="both"/>
      </w:pPr>
      <w:bookmarkStart w:id="6" w:name="P116"/>
      <w:bookmarkEnd w:id="6"/>
      <w:r>
        <w:t>е) оцениваются риски искажения бюджетной отчетности;</w:t>
      </w:r>
    </w:p>
    <w:p w:rsidR="00870A80" w:rsidRDefault="00870A80">
      <w:pPr>
        <w:pStyle w:val="ConsPlusNormal"/>
        <w:spacing w:before="220"/>
        <w:ind w:firstLine="540"/>
        <w:jc w:val="both"/>
      </w:pPr>
      <w:r>
        <w:t>ж) формируется суждение субъекта внутреннего финансового аудита о достоверности бюджетной отчетности;</w:t>
      </w:r>
    </w:p>
    <w:p w:rsidR="00870A80" w:rsidRDefault="00870A80">
      <w:pPr>
        <w:pStyle w:val="ConsPlusNormal"/>
        <w:spacing w:before="220"/>
        <w:ind w:firstLine="540"/>
        <w:jc w:val="both"/>
      </w:pPr>
      <w:bookmarkStart w:id="7" w:name="P118"/>
      <w:bookmarkEnd w:id="7"/>
      <w:r>
        <w:t>з) формируются предложения и рекомендации о повышении качества финансового менеджмента, в том числе предложения о мерах по минимизации (устранению) бюджетных рисков и по организации внутреннего финансового контроля.</w:t>
      </w:r>
    </w:p>
    <w:p w:rsidR="00870A80" w:rsidRDefault="00870A80">
      <w:pPr>
        <w:pStyle w:val="ConsPlusNormal"/>
        <w:spacing w:before="220"/>
        <w:ind w:firstLine="540"/>
        <w:jc w:val="both"/>
      </w:pPr>
      <w:bookmarkStart w:id="8" w:name="P119"/>
      <w:bookmarkEnd w:id="8"/>
      <w:r>
        <w:t>13. В целях проведения анализа организации (обеспечения выполнения) бюджетных процедур учета и отчетности изучается, в частности, следующее:</w:t>
      </w:r>
    </w:p>
    <w:p w:rsidR="00870A80" w:rsidRDefault="00870A80">
      <w:pPr>
        <w:pStyle w:val="ConsPlusNormal"/>
        <w:spacing w:before="220"/>
        <w:ind w:firstLine="540"/>
        <w:jc w:val="both"/>
      </w:pPr>
      <w:r>
        <w:t>а) положения нормативных правовых актов, регулирующих ведение бюджетного учета и составление, представление и утверждение бюджетной отчетности, а также информация об их изменениях;</w:t>
      </w:r>
    </w:p>
    <w:p w:rsidR="00870A80" w:rsidRDefault="00870A80">
      <w:pPr>
        <w:pStyle w:val="ConsPlusNormal"/>
        <w:spacing w:before="220"/>
        <w:ind w:firstLine="540"/>
        <w:jc w:val="both"/>
      </w:pPr>
      <w:r>
        <w:t>б) порядок формирования (актуализации), достаточность и актуальность ведомственных (внутренних) актов и документов главного администратора (администратора) бюджетных средств, устанавливающих требования к организации (обеспечению выполнения), выполнению бюджетных процедур учета и отчетности, в том числе актов субъекта бухгалтерского учета &lt;12&gt; (далее - субъект учета), устанавливающих учетную политику субъекта учета (документы учетной политики), а также причины внесения изменений в указанные акты и документы;</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&lt;12&gt; Субъекты бухгалтерского учета определены </w:t>
      </w:r>
      <w:hyperlink r:id="rId31" w:history="1">
        <w:r>
          <w:rPr>
            <w:color w:val="0000FF"/>
          </w:rPr>
          <w:t>пунктом 3</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rsidR="00870A80" w:rsidRDefault="00870A80">
      <w:pPr>
        <w:pStyle w:val="ConsPlusNormal"/>
        <w:ind w:firstLine="540"/>
        <w:jc w:val="both"/>
      </w:pPr>
    </w:p>
    <w:p w:rsidR="00870A80" w:rsidRDefault="00870A80">
      <w:pPr>
        <w:pStyle w:val="ConsPlusNormal"/>
        <w:ind w:firstLine="540"/>
        <w:jc w:val="both"/>
      </w:pPr>
      <w:r>
        <w:t>в) соответствие актов и документов субъекта учета требованиям единой методологии учета и отчетности;</w:t>
      </w:r>
    </w:p>
    <w:p w:rsidR="00870A80" w:rsidRDefault="00870A80">
      <w:pPr>
        <w:pStyle w:val="ConsPlusNormal"/>
        <w:spacing w:before="220"/>
        <w:ind w:firstLine="540"/>
        <w:jc w:val="both"/>
      </w:pPr>
      <w:r>
        <w:t>г) кадровое обеспечение структурных подразделений главного администратора (администратора) бюджетных средств сотрудниками, ведущими бюджетный учет и составляющими бюджетную отчетность, квалификация таких сотрудников;</w:t>
      </w:r>
    </w:p>
    <w:p w:rsidR="00870A80" w:rsidRDefault="00870A80">
      <w:pPr>
        <w:pStyle w:val="ConsPlusNormal"/>
        <w:spacing w:before="220"/>
        <w:ind w:firstLine="540"/>
        <w:jc w:val="both"/>
      </w:pPr>
      <w:r>
        <w:t>д) информация об используемых прикладных программных средствах и информационных ресурсах, обеспечивающих исполнение бюджетных полномочий по ведению бюджетного учета, составлению, представлению и утверждению бюджетной отчетности, в том числе информация об изменениях в этих прикладных программных средствах и информационных ресурсах;</w:t>
      </w:r>
    </w:p>
    <w:p w:rsidR="00870A80" w:rsidRDefault="00870A80">
      <w:pPr>
        <w:pStyle w:val="ConsPlusNormal"/>
        <w:spacing w:before="220"/>
        <w:ind w:firstLine="540"/>
        <w:jc w:val="both"/>
      </w:pPr>
      <w:r>
        <w:t>е) наделение правами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по ведению бюджетного учета, составлению, представлению и утверждению бюджетной отчетности, в том числе правами доступа к записям (их изменению, удалению) в регистрах бюджетного учета и в бюджетной отчетности, а также регламенты взаимодействия пользователей с этими прикладными программными средствами и информационными ресурсами;</w:t>
      </w:r>
    </w:p>
    <w:p w:rsidR="00870A80" w:rsidRDefault="00870A80">
      <w:pPr>
        <w:pStyle w:val="ConsPlusNormal"/>
        <w:spacing w:before="220"/>
        <w:ind w:firstLine="540"/>
        <w:jc w:val="both"/>
      </w:pPr>
      <w:r>
        <w:t xml:space="preserve">ж) информация о порядке взаимодействия субъектов бюджетных процедур при выполнении </w:t>
      </w:r>
      <w:r>
        <w:lastRenderedPageBreak/>
        <w:t>бюджетных процедур учета и отчетности;</w:t>
      </w:r>
    </w:p>
    <w:p w:rsidR="00870A80" w:rsidRDefault="00870A80">
      <w:pPr>
        <w:pStyle w:val="ConsPlusNormal"/>
        <w:spacing w:before="220"/>
        <w:ind w:firstLine="540"/>
        <w:jc w:val="both"/>
      </w:pPr>
      <w:r>
        <w:t>з) организация хранения первичных учетных документов, регистров бюджетного учета и бюджетной отчетности.</w:t>
      </w:r>
    </w:p>
    <w:p w:rsidR="00870A80" w:rsidRDefault="00870A80">
      <w:pPr>
        <w:pStyle w:val="ConsPlusNormal"/>
        <w:spacing w:before="220"/>
        <w:ind w:firstLine="540"/>
        <w:jc w:val="both"/>
      </w:pPr>
      <w:r>
        <w:t xml:space="preserve">14. Выявление (обнаружение) рисков искажения бюджетной отчетности проводится в соответствии с </w:t>
      </w:r>
      <w:hyperlink w:anchor="P325" w:history="1">
        <w:r>
          <w:rPr>
            <w:color w:val="0000FF"/>
          </w:rPr>
          <w:t>пунктом 2</w:t>
        </w:r>
      </w:hyperlink>
      <w:r>
        <w:t xml:space="preserve"> Приложения N 1 к настоящему Стандарту, а также с учетом информации, полученной по результатам проведенного в соответствии с </w:t>
      </w:r>
      <w:hyperlink w:anchor="P119" w:history="1">
        <w:r>
          <w:rPr>
            <w:color w:val="0000FF"/>
          </w:rPr>
          <w:t>пунктом 13</w:t>
        </w:r>
      </w:hyperlink>
      <w:r>
        <w:t xml:space="preserve"> настоящего Стандарта анализа организации (обеспечения выполнения) бюджетных процедур учета и отчетности.</w:t>
      </w:r>
    </w:p>
    <w:p w:rsidR="00870A80" w:rsidRDefault="00870A80">
      <w:pPr>
        <w:pStyle w:val="ConsPlusNormal"/>
        <w:spacing w:before="220"/>
        <w:ind w:firstLine="540"/>
        <w:jc w:val="both"/>
      </w:pPr>
      <w:r>
        <w:t>15. Определение объектов бюджетного учета, подлежащих изучению в ходе проведения аудиторского мероприятия, осуществляется с применением риск-ориентированного подхода (подхода, основанного на информации о выявленных (обнаруженных) рисках искажения бюджетной отчетности).</w:t>
      </w:r>
    </w:p>
    <w:p w:rsidR="00870A80" w:rsidRDefault="00870A80">
      <w:pPr>
        <w:pStyle w:val="ConsPlusNormal"/>
        <w:spacing w:before="220"/>
        <w:ind w:firstLine="540"/>
        <w:jc w:val="both"/>
      </w:pPr>
      <w:r>
        <w:t>В отношении каждого объекта бюджетного учета, подлежащего изучению:</w:t>
      </w:r>
    </w:p>
    <w:p w:rsidR="00870A80" w:rsidRDefault="00870A80">
      <w:pPr>
        <w:pStyle w:val="ConsPlusNormal"/>
        <w:spacing w:before="220"/>
        <w:ind w:firstLine="540"/>
        <w:jc w:val="both"/>
      </w:pPr>
      <w:r>
        <w:t>а) устанавливается перечень документов, отражающих факты хозяйственной жизни, в которых наличие возможных ошибок, нарушений и (или) недостатков может привести к искажению бюджетной отчетности (возможные ошибки, нарушения и (или) недостатки, в случае их допущения, могут привести к искажению информации об активах и обязательствах и (или) финансовом результате, а также повлиять на принятие пользователями бюджетной отчетности экономических (управленческих) решений);</w:t>
      </w:r>
    </w:p>
    <w:p w:rsidR="00870A80" w:rsidRDefault="00870A80">
      <w:pPr>
        <w:pStyle w:val="ConsPlusNormal"/>
        <w:spacing w:before="220"/>
        <w:ind w:firstLine="540"/>
        <w:jc w:val="both"/>
      </w:pPr>
      <w:r>
        <w:t xml:space="preserve">б) определяются способы изучения объектов бюджетного учета, в том числе способы формирования аудиторской выборки, в соответствии с </w:t>
      </w:r>
      <w:hyperlink r:id="rId32" w:history="1">
        <w:r>
          <w:rPr>
            <w:color w:val="0000FF"/>
          </w:rPr>
          <w:t>пунктами 35</w:t>
        </w:r>
      </w:hyperlink>
      <w:r>
        <w:t xml:space="preserve"> - </w:t>
      </w:r>
      <w:hyperlink r:id="rId33" w:history="1">
        <w:r>
          <w:rPr>
            <w:color w:val="0000FF"/>
          </w:rPr>
          <w:t>39</w:t>
        </w:r>
      </w:hyperlink>
      <w:r>
        <w:t xml:space="preserve"> федерального стандарта внутреннего финансового аудита "Планирование и проведение внутреннего финансового аудита";</w:t>
      </w:r>
    </w:p>
    <w:p w:rsidR="00870A80" w:rsidRDefault="00870A80">
      <w:pPr>
        <w:pStyle w:val="ConsPlusNormal"/>
        <w:spacing w:before="220"/>
        <w:ind w:firstLine="540"/>
        <w:jc w:val="both"/>
      </w:pPr>
      <w:r>
        <w:t xml:space="preserve">в) используемые в их отношении методы внутреннего финансового аудита в случаях, предусмотренных </w:t>
      </w:r>
      <w:hyperlink r:id="rId34" w:history="1">
        <w:r>
          <w:rPr>
            <w:color w:val="0000FF"/>
          </w:rPr>
          <w:t>пунктом 40</w:t>
        </w:r>
      </w:hyperlink>
      <w:r>
        <w:t xml:space="preserve"> федерального стандарта внутреннего финансового аудита "Планирование и проведение внутреннего финансового аудита", могут быть уточнены.</w:t>
      </w:r>
    </w:p>
    <w:p w:rsidR="00870A80" w:rsidRDefault="00870A80">
      <w:pPr>
        <w:pStyle w:val="ConsPlusNormal"/>
        <w:spacing w:before="220"/>
        <w:ind w:firstLine="540"/>
        <w:jc w:val="both"/>
      </w:pPr>
      <w:r>
        <w:t>16. В целях проведения анализа выполнения бюджетных процедур учета и отчетности изучается, в частности, следующее:</w:t>
      </w:r>
    </w:p>
    <w:p w:rsidR="00870A80" w:rsidRDefault="00870A80">
      <w:pPr>
        <w:pStyle w:val="ConsPlusNormal"/>
        <w:spacing w:before="220"/>
        <w:ind w:firstLine="540"/>
        <w:jc w:val="both"/>
      </w:pPr>
      <w:r>
        <w:t>а) операции (действия) по выполнению бюджетных процедур учета и отчетности, выполняемые субъектами бюджетных процедур;</w:t>
      </w:r>
    </w:p>
    <w:p w:rsidR="00870A80" w:rsidRDefault="00870A80">
      <w:pPr>
        <w:pStyle w:val="ConsPlusNormal"/>
        <w:spacing w:before="220"/>
        <w:ind w:firstLine="540"/>
        <w:jc w:val="both"/>
      </w:pPr>
      <w:r>
        <w:t>б) наличие избыточных (дублирующих друг друга) операций (действий) по выполнению бюджетных процедур учета и отчетности;</w:t>
      </w:r>
    </w:p>
    <w:p w:rsidR="00870A80" w:rsidRDefault="00870A80">
      <w:pPr>
        <w:pStyle w:val="ConsPlusNormal"/>
        <w:spacing w:before="220"/>
        <w:ind w:firstLine="540"/>
        <w:jc w:val="both"/>
      </w:pPr>
      <w:r>
        <w:t>в) совершаемые субъектами бюджетных процедур и (или) прикладными программными средствами, информационными ресурсами контрольные действия, в том числе направленные на защиту информационной системы бюджетного учета и отчетности от несанкционированных изменений, неавторизованного использования, повреждения и потери данных, включая направленные на соблюдение требований к представлению бюджетной отчетности, а также результаты контрольных действий;</w:t>
      </w:r>
    </w:p>
    <w:p w:rsidR="00870A80" w:rsidRDefault="00870A80">
      <w:pPr>
        <w:pStyle w:val="ConsPlusNormal"/>
        <w:spacing w:before="220"/>
        <w:ind w:firstLine="540"/>
        <w:jc w:val="both"/>
      </w:pPr>
      <w:r>
        <w:t>г) операции (действия) по выполнению бюджетных процедур учета и отчетности, при выполнении (перед, во время, после выполнения) которых контрольные действия не осуществлялись и (или) осуществлялись не в полной мере;</w:t>
      </w:r>
    </w:p>
    <w:p w:rsidR="00870A80" w:rsidRDefault="00870A80">
      <w:pPr>
        <w:pStyle w:val="ConsPlusNormal"/>
        <w:spacing w:before="220"/>
        <w:ind w:firstLine="540"/>
        <w:jc w:val="both"/>
      </w:pPr>
      <w:r>
        <w:t>д) законность, своевременность и полнота формирования финансовых и первичных учетных документов, а также своевременность передачи для регистрации и принятия к учету первичных учетных документов, которыми оформлены факты хозяйственной жизни;</w:t>
      </w:r>
    </w:p>
    <w:p w:rsidR="00870A80" w:rsidRDefault="00870A80">
      <w:pPr>
        <w:pStyle w:val="ConsPlusNormal"/>
        <w:spacing w:before="220"/>
        <w:ind w:firstLine="540"/>
        <w:jc w:val="both"/>
      </w:pPr>
      <w:r>
        <w:lastRenderedPageBreak/>
        <w:t>е) правильность и своевременность ведения регистров бюджетного учета, внесения в них исправлений, а также соответствие их требованиям, установленным в нормативных правовых актах и ведомственных (внутренних) актах главного администратора (администратора) бюджетных средств, регулирующих ведение бюджетного учета;</w:t>
      </w:r>
    </w:p>
    <w:p w:rsidR="00870A80" w:rsidRDefault="00870A80">
      <w:pPr>
        <w:pStyle w:val="ConsPlusNormal"/>
        <w:spacing w:before="220"/>
        <w:ind w:firstLine="540"/>
        <w:jc w:val="both"/>
      </w:pPr>
      <w:r>
        <w:t>ж) наличие процедур и практика разрешения разногласий в отношении ведения бюджетного учета между руководителем субъекта бюджетной отчетности и главным бухгалтером субъекта бюджетной отчетности или иным должностным лицом, на которое возложено ведение бюджетного учета, в том числе наличие случаев отражения в бюджетном учете отдельных событий, хозяйственных операций в результате письменного распоряжения руководителя субъекта бюджетной отчетности;</w:t>
      </w:r>
    </w:p>
    <w:p w:rsidR="00870A80" w:rsidRDefault="00870A80">
      <w:pPr>
        <w:pStyle w:val="ConsPlusNormal"/>
        <w:spacing w:before="220"/>
        <w:ind w:firstLine="540"/>
        <w:jc w:val="both"/>
      </w:pPr>
      <w:r>
        <w:t>з) наличие (отсутствие) случаев преднамеренного неверного отражения событий, хозяйственных операций в бюджетной отчетности или их преднамеренного исключения из нее, в том числе включение в показатели бюджетной отчетности информации, основанной на регистрации в регистрах бюджетного учета не имевших места фактов хозяйственной жизни (например, неосуществленные расходы, несуществующие обязательства), мнимого или притворного объекта бюджетного учета;</w:t>
      </w:r>
    </w:p>
    <w:p w:rsidR="00870A80" w:rsidRDefault="00870A80">
      <w:pPr>
        <w:pStyle w:val="ConsPlusNormal"/>
        <w:spacing w:before="220"/>
        <w:ind w:firstLine="540"/>
        <w:jc w:val="both"/>
      </w:pPr>
      <w:r>
        <w:t>и) соответствие состава и содержания форм и показателей бюджетной отчетности нормативным правовым актам, ведомственным (внутренним) актам главного администратора (администратора) бюджетных средств и иным документам, регулирующим составление и представление бюджетной отчетности;</w:t>
      </w:r>
    </w:p>
    <w:p w:rsidR="00870A80" w:rsidRDefault="00870A80">
      <w:pPr>
        <w:pStyle w:val="ConsPlusNormal"/>
        <w:spacing w:before="220"/>
        <w:ind w:firstLine="540"/>
        <w:jc w:val="both"/>
      </w:pPr>
      <w:r>
        <w:t xml:space="preserve">к) соответствие раскрываемой в бюджетной отчетности информации требованию достоверности информации, установленному </w:t>
      </w:r>
      <w:hyperlink r:id="rId35" w:history="1">
        <w:r>
          <w:rPr>
            <w:color w:val="0000FF"/>
          </w:rPr>
          <w:t>пунктом 68</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в том числе требованию полноты, нейтральности и отсутствия существенных ошибок в Пояснительной записке &lt;13&gt;;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&lt;13&gt; Пояснительная записка в соответствии с положениями </w:t>
      </w:r>
      <w:hyperlink r:id="rId36" w:history="1">
        <w:r>
          <w:rPr>
            <w:color w:val="0000FF"/>
          </w:rPr>
          <w:t>пункта 3 статьи 264.1</w:t>
        </w:r>
      </w:hyperlink>
      <w:r>
        <w:t xml:space="preserve"> Бюджетного кодекса Российской Федерации и </w:t>
      </w:r>
      <w:hyperlink r:id="rId37" w:history="1">
        <w:r>
          <w:rPr>
            <w:color w:val="0000FF"/>
          </w:rPr>
          <w:t>пункта 11.1</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включается в состав бюджетной отчетности.</w:t>
      </w:r>
    </w:p>
    <w:p w:rsidR="00870A80" w:rsidRDefault="00870A80">
      <w:pPr>
        <w:pStyle w:val="ConsPlusNormal"/>
        <w:jc w:val="center"/>
      </w:pPr>
    </w:p>
    <w:p w:rsidR="00870A80" w:rsidRDefault="00870A80">
      <w:pPr>
        <w:pStyle w:val="ConsPlusNormal"/>
        <w:ind w:firstLine="540"/>
        <w:jc w:val="both"/>
      </w:pPr>
      <w:r>
        <w:t>л) достижение целей и соблюдение установленных требований &lt;14&gt; к проведению инвентаризации активов и обязательств;</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&lt;14&gt; Цели и требования к проведению инвентаризации активов и обязательств, в том числе случаи, сроки и порядок проведения инвентаризации активов и обязательств, а также перечень объектов, подлежащих инвентаризации, определяются субъектом учета самостоятельно в рамках формирования его учетной политики (документов учетной политики) и в соответствии с положениями </w:t>
      </w:r>
      <w:hyperlink r:id="rId38" w:history="1">
        <w:r>
          <w:rPr>
            <w:color w:val="0000FF"/>
          </w:rPr>
          <w:t>статьи 11</w:t>
        </w:r>
      </w:hyperlink>
      <w:r>
        <w:t xml:space="preserve"> Федерального закона от 06.12.2011 N 402-ФЗ "О бухгалтерском учете" (Собрание законодательства Российской Федерации, 2011, N 50, ст. 7344; 2019, N 30, ст. 4149), федерального </w:t>
      </w:r>
      <w:hyperlink r:id="rId39" w:history="1">
        <w:r>
          <w:rPr>
            <w:color w:val="0000FF"/>
          </w:rPr>
          <w:t>стандарта</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федерального </w:t>
      </w:r>
      <w:hyperlink r:id="rId40" w:history="1">
        <w:r>
          <w:rPr>
            <w:color w:val="0000FF"/>
          </w:rPr>
          <w:t>стандарта</w:t>
        </w:r>
      </w:hyperlink>
      <w:r>
        <w:t xml:space="preserve">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 </w:t>
      </w:r>
      <w:hyperlink r:id="rId41" w:history="1">
        <w:r>
          <w:rPr>
            <w:color w:val="0000FF"/>
          </w:rPr>
          <w:t>Инструкции</w:t>
        </w:r>
      </w:hyperlink>
      <w:r>
        <w:t xml:space="preserve"> о порядке составления и </w:t>
      </w:r>
      <w:r>
        <w:lastRenderedPageBreak/>
        <w:t xml:space="preserve">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положениями иных нормативных правовых актов Российской Федерации, которыми могут быть предусмотрены обязательные требования к учету и (или) инвентаризации отдельных групп материальных ценностей, а также с учетом Методических </w:t>
      </w:r>
      <w:hyperlink r:id="rId42" w:history="1">
        <w:r>
          <w:rPr>
            <w:color w:val="0000FF"/>
          </w:rPr>
          <w:t>указаний</w:t>
        </w:r>
      </w:hyperlink>
      <w:r>
        <w:t xml:space="preserve"> по инвентаризации имущества и финансовых обязательств, утвержденных приказом Министерства финансов Российской Федерации от 13.06.1995 N 49 (по заключению Министерства юстиции Российской Федерации от 19 июня 1995 г. N 07-01-389-95 </w:t>
      </w:r>
      <w:hyperlink r:id="rId43" w:history="1">
        <w:r>
          <w:rPr>
            <w:color w:val="0000FF"/>
          </w:rPr>
          <w:t>Приказ</w:t>
        </w:r>
      </w:hyperlink>
      <w:r>
        <w:t xml:space="preserve"> не нуждается в государственной регистрации; Финансовая газета, 1995, N 28).</w:t>
      </w:r>
    </w:p>
    <w:p w:rsidR="00870A80" w:rsidRDefault="00870A80">
      <w:pPr>
        <w:pStyle w:val="ConsPlusNormal"/>
        <w:ind w:firstLine="540"/>
        <w:jc w:val="both"/>
      </w:pPr>
    </w:p>
    <w:p w:rsidR="00870A80" w:rsidRDefault="00870A80">
      <w:pPr>
        <w:pStyle w:val="ConsPlusNormal"/>
        <w:ind w:firstLine="540"/>
        <w:jc w:val="both"/>
      </w:pPr>
      <w:r>
        <w:t xml:space="preserve">м) иная информация, необходимая уполномоченному должностному лицу или членам аудиторской группы для подтверждения достоверности бюджетной отчетности, в том числе, например, могут быть изучены вопросы, указанные в </w:t>
      </w:r>
      <w:hyperlink r:id="rId44" w:history="1">
        <w:r>
          <w:rPr>
            <w:color w:val="0000FF"/>
          </w:rPr>
          <w:t>главе V</w:t>
        </w:r>
      </w:hyperlink>
      <w:r>
        <w:t xml:space="preserve"> "Проверка ведения бухгалтерского (бюджетного) учета и составления отчетности организациями государственного сектора" Методических рекомендаций по осуществлению проверок законности отдельных финансовых и хозяйственных операций &lt;15&gt; и в Примерном перечне вопросов проверки бухгалтерской (бюджетной) отчетности, определенном </w:t>
      </w:r>
      <w:hyperlink r:id="rId45" w:history="1">
        <w:r>
          <w:rPr>
            <w:color w:val="0000FF"/>
          </w:rPr>
          <w:t>приложением N 2</w:t>
        </w:r>
      </w:hyperlink>
      <w:r>
        <w:t xml:space="preserve"> к данным Методическим рекомендациям.</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&lt;15&gt; Методические </w:t>
      </w:r>
      <w:hyperlink r:id="rId46" w:history="1">
        <w:r>
          <w:rPr>
            <w:color w:val="0000FF"/>
          </w:rPr>
          <w:t>рекомендации</w:t>
        </w:r>
      </w:hyperlink>
      <w:r>
        <w:t xml:space="preserve"> по осуществлению проверок законности отдельных финансовых и хозяйственных операций утверждены Федеральным казначейством 31.12.2019 и размещены на официальном сайте Федерального казначейства в информационно-телекоммуникационной сети "Интернет" по электронному адресу: www.roskazna.ru в разделе "Контроль", подразделе "Контроль в финансово-бюджетной сфере", рубрике "Методологические документы, стандарты осуществления контрольной деятельности, приказы Федерального казначейства".</w:t>
      </w:r>
    </w:p>
    <w:p w:rsidR="00870A80" w:rsidRDefault="00870A80">
      <w:pPr>
        <w:pStyle w:val="ConsPlusNormal"/>
        <w:ind w:firstLine="540"/>
        <w:jc w:val="both"/>
      </w:pPr>
    </w:p>
    <w:p w:rsidR="00870A80" w:rsidRDefault="00870A80">
      <w:pPr>
        <w:pStyle w:val="ConsPlusNormal"/>
        <w:ind w:firstLine="540"/>
        <w:jc w:val="both"/>
      </w:pPr>
      <w:bookmarkStart w:id="9" w:name="P159"/>
      <w:bookmarkEnd w:id="9"/>
      <w:r>
        <w:t>17. Законность, своевременность и полнота формирования финансовых и первичных учетных документов, своевременность их передачи для регистрации содержащихся в них данных в регистрах бюджетного учета, а также достоверность данных, содержащихся в регистрах бюджетного учета и включаемых в бюджетную отчетность, оцениваются по результатам проведения анализа выполнения бюджетных процедур учета и отчетности, в том числе исходя из результатов оценки:</w:t>
      </w:r>
    </w:p>
    <w:p w:rsidR="00870A80" w:rsidRDefault="00870A80">
      <w:pPr>
        <w:pStyle w:val="ConsPlusNormal"/>
        <w:spacing w:before="220"/>
        <w:ind w:firstLine="540"/>
        <w:jc w:val="both"/>
      </w:pPr>
      <w:r>
        <w:t>а) объектов бюджетного учета и документов, отражающих факты хозяйственной жизни, включая попавшие в аудиторские выборки данные, на предмет их соответствия требованиям единой методологии учета и отчетности;</w:t>
      </w:r>
    </w:p>
    <w:p w:rsidR="00870A80" w:rsidRDefault="00870A80">
      <w:pPr>
        <w:pStyle w:val="ConsPlusNormal"/>
        <w:spacing w:before="220"/>
        <w:ind w:firstLine="540"/>
        <w:jc w:val="both"/>
      </w:pPr>
      <w:r>
        <w:t>б) данных Пояснительной записки на предмет их соответствия требованию полноты, нейтральности и отсутствия существенных ошибок &lt;16&gt;, а также требованиям к раскрытию информации в бухгалтерской (финансовой) отчетности, содержащимся в федеральных стандартах бухгалтерского учета государственных финансов &lt;17&gt;, устанавливаемых Министерством финансов Российской Федерации.</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&lt;16&gt; Требование полноты, нейтральности и отсутствия существенных ошибок определено </w:t>
      </w:r>
      <w:hyperlink r:id="rId47" w:history="1">
        <w:r>
          <w:rPr>
            <w:color w:val="0000FF"/>
          </w:rPr>
          <w:t>пунктом 68</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rsidR="00870A80" w:rsidRDefault="00870A80">
      <w:pPr>
        <w:pStyle w:val="ConsPlusNormal"/>
        <w:spacing w:before="220"/>
        <w:ind w:firstLine="540"/>
        <w:jc w:val="both"/>
      </w:pPr>
      <w:r>
        <w:t xml:space="preserve">&lt;17&gt; Федеральные стандарты бухгалтерского учета государственных финансов, </w:t>
      </w:r>
      <w:r>
        <w:lastRenderedPageBreak/>
        <w:t xml:space="preserve">утвержденные Министерством финансов Российской Федерации в соответствии с </w:t>
      </w:r>
      <w:hyperlink r:id="rId48" w:history="1">
        <w:r>
          <w:rPr>
            <w:color w:val="0000FF"/>
          </w:rPr>
          <w:t>абзацем тридцать первым статьи 165</w:t>
        </w:r>
      </w:hyperlink>
      <w:r>
        <w:t xml:space="preserve"> и </w:t>
      </w:r>
      <w:hyperlink r:id="rId49" w:history="1">
        <w:r>
          <w:rPr>
            <w:color w:val="0000FF"/>
          </w:rPr>
          <w:t>пунктом 1 статьи 264.1</w:t>
        </w:r>
      </w:hyperlink>
      <w:r>
        <w:t xml:space="preserve"> Бюджетного кодекса Российской Федерации (Собрание законодательства Российской Федерации, 1998, N 31, ст. 3823; 2019, N 52, ст. 7797), </w:t>
      </w:r>
      <w:hyperlink r:id="rId50" w:history="1">
        <w:r>
          <w:rPr>
            <w:color w:val="0000FF"/>
          </w:rPr>
          <w:t>пунктом 2 части 1 статьи 23</w:t>
        </w:r>
      </w:hyperlink>
      <w:r>
        <w:t xml:space="preserve"> Федерального закона от 6 декабря 2011 г. N 402-ФЗ "О бухгалтерском учете" (Собрание законодательства Российской Федерации, 2011, N 50, ст. 7344; 2019, N 30, ст. 4149), </w:t>
      </w:r>
      <w:hyperlink r:id="rId51" w:history="1">
        <w:r>
          <w:rPr>
            <w:color w:val="0000FF"/>
          </w:rPr>
          <w:t>подпунктом 5.2.21(1)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2020, N 6, ст. 698).</w:t>
      </w:r>
    </w:p>
    <w:p w:rsidR="00870A80" w:rsidRDefault="00870A80">
      <w:pPr>
        <w:pStyle w:val="ConsPlusNormal"/>
        <w:ind w:firstLine="540"/>
        <w:jc w:val="both"/>
      </w:pPr>
    </w:p>
    <w:p w:rsidR="00870A80" w:rsidRDefault="00870A80">
      <w:pPr>
        <w:pStyle w:val="ConsPlusNormal"/>
        <w:ind w:firstLine="540"/>
        <w:jc w:val="both"/>
      </w:pPr>
      <w:r>
        <w:t>По результатам выполнения действий, предусмотренных настоящим пунктом, либо подтверждается законность, своевременность и полнота формирования финансовых и первичных учетных документов, своевременность их передачи для регистрации содержащихся в них данных в регистрах бюджетного учета, а также достоверность данных, содержащихся в регистрах бюджетного учета и включаемых в бюджетную отчетность, либо выявляются ошибки, нарушения и (или) недостатки, в том числе которые могут привести к искажению бюджетной отчетности.</w:t>
      </w:r>
    </w:p>
    <w:p w:rsidR="00870A80" w:rsidRDefault="00870A80">
      <w:pPr>
        <w:pStyle w:val="ConsPlusNormal"/>
        <w:spacing w:before="220"/>
        <w:ind w:firstLine="540"/>
        <w:jc w:val="both"/>
      </w:pPr>
      <w:r>
        <w:t>18. В ходе оценки надежности внутреннего финансового контроля в отношении бюджетных процедур учета и отчетности осуществляется:</w:t>
      </w:r>
    </w:p>
    <w:p w:rsidR="00870A80" w:rsidRDefault="00870A80">
      <w:pPr>
        <w:pStyle w:val="ConsPlusNormal"/>
        <w:spacing w:before="220"/>
        <w:ind w:firstLine="540"/>
        <w:jc w:val="both"/>
      </w:pPr>
      <w:r>
        <w:t>а) изучение информации, полученной по результатам проведения анализа организации (обеспечения выполнения), выполнения бюджетных процедур учета и отчетности;</w:t>
      </w:r>
    </w:p>
    <w:p w:rsidR="00870A80" w:rsidRDefault="00870A80">
      <w:pPr>
        <w:pStyle w:val="ConsPlusNormal"/>
        <w:spacing w:before="220"/>
        <w:ind w:firstLine="540"/>
        <w:jc w:val="both"/>
      </w:pPr>
      <w:r>
        <w:t>б) изучение информации о выявленных (обнаруженных) рисках искажения бюджетной отчетности;</w:t>
      </w:r>
    </w:p>
    <w:p w:rsidR="00870A80" w:rsidRDefault="00870A80">
      <w:pPr>
        <w:pStyle w:val="ConsPlusNormal"/>
        <w:spacing w:before="220"/>
        <w:ind w:firstLine="540"/>
        <w:jc w:val="both"/>
      </w:pPr>
      <w:r>
        <w:t xml:space="preserve">в) изучение причин и условий выявленных ошибок, нарушений и (или) недостатков (в том числе в случае их выявления в соответствии с </w:t>
      </w:r>
      <w:hyperlink w:anchor="P159" w:history="1">
        <w:r>
          <w:rPr>
            <w:color w:val="0000FF"/>
          </w:rPr>
          <w:t>пунктом 17</w:t>
        </w:r>
      </w:hyperlink>
      <w:r>
        <w:t xml:space="preserve"> настоящего Стандарта);</w:t>
      </w:r>
    </w:p>
    <w:p w:rsidR="00870A80" w:rsidRDefault="00870A80">
      <w:pPr>
        <w:pStyle w:val="ConsPlusNormal"/>
        <w:spacing w:before="220"/>
        <w:ind w:firstLine="540"/>
        <w:jc w:val="both"/>
      </w:pPr>
      <w:bookmarkStart w:id="10" w:name="P171"/>
      <w:bookmarkEnd w:id="10"/>
      <w:r>
        <w:t>г) анализ организации, применения и достаточности совершаемых контрольных действий на предмет их соразмерности выявленным рискам искажения бюджетной отчетности.</w:t>
      </w:r>
    </w:p>
    <w:p w:rsidR="00870A80" w:rsidRDefault="00870A80">
      <w:pPr>
        <w:pStyle w:val="ConsPlusNormal"/>
        <w:spacing w:before="220"/>
        <w:ind w:firstLine="540"/>
        <w:jc w:val="both"/>
      </w:pPr>
      <w:r>
        <w:t>19. В ходе оценки надежности внутреннего финансового контроля в отношении бюджетных процедур учета и отчетности определяется соблюдение следующих условий:</w:t>
      </w:r>
    </w:p>
    <w:p w:rsidR="00870A80" w:rsidRDefault="00870A80">
      <w:pPr>
        <w:pStyle w:val="ConsPlusNormal"/>
        <w:spacing w:before="220"/>
        <w:ind w:firstLine="540"/>
        <w:jc w:val="both"/>
      </w:pPr>
      <w:r>
        <w:t>а) требования ведомственных (внутренних) актов и документов главного администратора (администратора) бюджетных средств, определяющих порядок организации (обеспечения выполнения), выполнения бюджетных процедур учета и отчетности, являются актуальными и достаточными (соответствуют требованиям, установленным правовыми актами, регулирующими бюджетные правоотношения), а также указанные требования соблюдаются субъектами бюджетных процедур в полной мере;</w:t>
      </w:r>
    </w:p>
    <w:p w:rsidR="00870A80" w:rsidRDefault="00870A80">
      <w:pPr>
        <w:pStyle w:val="ConsPlusNormal"/>
        <w:spacing w:before="220"/>
        <w:ind w:firstLine="540"/>
        <w:jc w:val="both"/>
      </w:pPr>
      <w:r>
        <w:t>б) ошибки, нарушения и (или) недостатки выявляются субъектами бюджетных процедур в ходе совершения контрольных действий, своевременно устраняются, в том числе устраняются причины и условия допущенных ошибок, нарушений и (или) недостатков, либо субъектами бюджетных процедур подтверждается законность, целесообразность совершения операций (действий) по выполнению бюджетных процедур учета и отчетности, в том числе полнота и достоверность данных, используемых для совершения этих операций (действий);</w:t>
      </w:r>
    </w:p>
    <w:p w:rsidR="00870A80" w:rsidRDefault="00870A80">
      <w:pPr>
        <w:pStyle w:val="ConsPlusNormal"/>
        <w:spacing w:before="220"/>
        <w:ind w:firstLine="540"/>
        <w:jc w:val="both"/>
      </w:pPr>
      <w:r>
        <w:t>в) меры по минимизации (устранению) бюджетных рисков, в том числе содержащиеся в реестре бюджетных рисков контрольные действия, выполняются, являются достаточными и соразмерными выявленным рискам искажения бюджетной отчетности (позволяют их минимизировать и (или) устранить), а также своевременно уточняются;</w:t>
      </w:r>
    </w:p>
    <w:p w:rsidR="00870A80" w:rsidRDefault="00870A80">
      <w:pPr>
        <w:pStyle w:val="ConsPlusNormal"/>
        <w:spacing w:before="220"/>
        <w:ind w:firstLine="540"/>
        <w:jc w:val="both"/>
      </w:pPr>
      <w:r>
        <w:t xml:space="preserve">г) права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по ведению бюджетного учета и </w:t>
      </w:r>
      <w:r>
        <w:lastRenderedPageBreak/>
        <w:t>составлению, представлению и утверждению бюджетной отчетности, регламентированы и разграничены, а также обеспечивается предотвращение повреждения и потери данных, несанкционированного доступа и внесения изменений (удаления данных) в этих базах данных, прикладных программных средствах и информационных ресурсах;</w:t>
      </w:r>
    </w:p>
    <w:p w:rsidR="00870A80" w:rsidRDefault="00870A80">
      <w:pPr>
        <w:pStyle w:val="ConsPlusNormal"/>
        <w:spacing w:before="220"/>
        <w:ind w:firstLine="540"/>
        <w:jc w:val="both"/>
      </w:pPr>
      <w:r>
        <w:t xml:space="preserve">д) главным администратором (администратором) бюджетных средств в части исполнения бюджетных полномочий по ведению бюджетного учета и составлению, представлению и утверждению бюджетной отчетности достигнуты целевые значения показателей качества финансового менеджмента, определяемые в соответствии с порядком проведения мониторинга качества финансового менеджмента, предусмотренным </w:t>
      </w:r>
      <w:hyperlink r:id="rId52" w:history="1">
        <w:r>
          <w:rPr>
            <w:color w:val="0000FF"/>
          </w:rPr>
          <w:t>пунктом 6 статьи 160.2-1</w:t>
        </w:r>
      </w:hyperlink>
      <w:r>
        <w:t xml:space="preserve"> Бюджетного кодекса Российской Федерации.</w:t>
      </w:r>
    </w:p>
    <w:p w:rsidR="00870A80" w:rsidRDefault="00870A80">
      <w:pPr>
        <w:pStyle w:val="ConsPlusNormal"/>
        <w:spacing w:before="220"/>
        <w:ind w:firstLine="540"/>
        <w:jc w:val="both"/>
      </w:pPr>
      <w:r>
        <w:t>20. Надежность внутреннего финансового контроля в отношении бюджетных процедур учета и отчетности определяется путем оценки способности совершаемых контрольных действий обеспечивать:</w:t>
      </w:r>
    </w:p>
    <w:p w:rsidR="00870A80" w:rsidRDefault="00870A80">
      <w:pPr>
        <w:pStyle w:val="ConsPlusNormal"/>
        <w:spacing w:before="220"/>
        <w:ind w:firstLine="540"/>
        <w:jc w:val="both"/>
      </w:pPr>
      <w:bookmarkStart w:id="11" w:name="P179"/>
      <w:bookmarkEnd w:id="11"/>
      <w:r>
        <w:t>выполнение бюджетных процедур учета и отчетности в соответствии с требованиями, установленными правовыми актами, регулирующими бюджетные правоотношения;</w:t>
      </w:r>
    </w:p>
    <w:p w:rsidR="00870A80" w:rsidRDefault="00870A80">
      <w:pPr>
        <w:pStyle w:val="ConsPlusNormal"/>
        <w:spacing w:before="220"/>
        <w:ind w:firstLine="540"/>
        <w:jc w:val="both"/>
      </w:pPr>
      <w:r>
        <w:t>предупреждение (недопущение), выявление и устранение ошибок, нарушений и (или) недостатков, в том числе их причин и условий;</w:t>
      </w:r>
    </w:p>
    <w:p w:rsidR="00870A80" w:rsidRDefault="00870A80">
      <w:pPr>
        <w:pStyle w:val="ConsPlusNormal"/>
        <w:spacing w:before="220"/>
        <w:ind w:firstLine="540"/>
        <w:jc w:val="both"/>
      </w:pPr>
      <w:bookmarkStart w:id="12" w:name="P181"/>
      <w:bookmarkEnd w:id="12"/>
      <w:r>
        <w:t>минимизацию рисков искажения бюджетной отчетности.</w:t>
      </w:r>
    </w:p>
    <w:p w:rsidR="00870A80" w:rsidRDefault="00870A80">
      <w:pPr>
        <w:pStyle w:val="ConsPlusNormal"/>
        <w:spacing w:before="220"/>
        <w:ind w:firstLine="540"/>
        <w:jc w:val="both"/>
      </w:pPr>
      <w:bookmarkStart w:id="13" w:name="P182"/>
      <w:bookmarkEnd w:id="13"/>
      <w:r>
        <w:t xml:space="preserve">21. Риски искажения бюджетной отчетности оцениваются в соответствии с </w:t>
      </w:r>
      <w:hyperlink w:anchor="P317" w:history="1">
        <w:r>
          <w:rPr>
            <w:color w:val="0000FF"/>
          </w:rPr>
          <w:t>Приложением N 1</w:t>
        </w:r>
      </w:hyperlink>
      <w:r>
        <w:t xml:space="preserve"> к настоящему Стандарту.</w:t>
      </w:r>
    </w:p>
    <w:p w:rsidR="00870A80" w:rsidRDefault="00870A80">
      <w:pPr>
        <w:pStyle w:val="ConsPlusNormal"/>
        <w:spacing w:before="220"/>
        <w:ind w:firstLine="540"/>
        <w:jc w:val="both"/>
      </w:pPr>
      <w:r>
        <w:t xml:space="preserve">22. Уполномоченное должностное лицо или члены аудиторской группы проводят анализ информации, полученной по результатам выполнения </w:t>
      </w:r>
      <w:hyperlink w:anchor="P119" w:history="1">
        <w:r>
          <w:rPr>
            <w:color w:val="0000FF"/>
          </w:rPr>
          <w:t>пунктов 13</w:t>
        </w:r>
      </w:hyperlink>
      <w:r>
        <w:t xml:space="preserve"> - </w:t>
      </w:r>
      <w:hyperlink w:anchor="P182" w:history="1">
        <w:r>
          <w:rPr>
            <w:color w:val="0000FF"/>
          </w:rPr>
          <w:t>21</w:t>
        </w:r>
      </w:hyperlink>
      <w:r>
        <w:t xml:space="preserve"> настоящего Стандарта, обеспечивают сбор обоснованных, надежных и достаточных аудиторских доказательств, а уполномоченное должностное лицо или руководитель аудиторской группы с учетом положений </w:t>
      </w:r>
      <w:hyperlink r:id="rId53" w:history="1">
        <w:r>
          <w:rPr>
            <w:color w:val="0000FF"/>
          </w:rPr>
          <w:t>пункта 65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формирует суждение субъекта внутреннего финансового аудита о достоверности бюджетной отчетности.</w:t>
      </w:r>
    </w:p>
    <w:p w:rsidR="00870A80" w:rsidRDefault="00870A80">
      <w:pPr>
        <w:pStyle w:val="ConsPlusNormal"/>
        <w:spacing w:before="220"/>
        <w:ind w:firstLine="540"/>
        <w:jc w:val="both"/>
      </w:pPr>
      <w:bookmarkStart w:id="14" w:name="P184"/>
      <w:bookmarkEnd w:id="14"/>
      <w:r>
        <w:t>23. Суждение субъекта внутреннего финансового аудита о достоверности бюджетной отчетности отражает основанный на полученных аудиторских доказательствах вывод (мнение) уполномоченного должностного лица или руководителя аудиторской группы:</w:t>
      </w:r>
    </w:p>
    <w:p w:rsidR="00870A80" w:rsidRDefault="00870A80">
      <w:pPr>
        <w:pStyle w:val="ConsPlusNormal"/>
        <w:spacing w:before="220"/>
        <w:ind w:firstLine="540"/>
        <w:jc w:val="both"/>
      </w:pPr>
      <w:r>
        <w:t>а) о соответствии порядка ведения бюджетного учета единой методологии учета и отчетности, включая соблюдение порядка формирования (актуализации) учетной политики, оформления и принятия к учету первичных учетных документов, хранения документов бюджетного учета;</w:t>
      </w:r>
    </w:p>
    <w:p w:rsidR="00870A80" w:rsidRDefault="00870A80">
      <w:pPr>
        <w:pStyle w:val="ConsPlusNormal"/>
        <w:spacing w:before="220"/>
        <w:ind w:firstLine="540"/>
        <w:jc w:val="both"/>
      </w:pPr>
      <w:r>
        <w:t>б) о соответствии информации, содержащейся в подтверждаемой бюджетной отчетности (бюджетной отчетности, подтверждение достоверности которой является целью аудиторского мероприятия), качественным характеристикам информации, раскрываемой в бухгалтерской (финансовой) отчетности &lt;18&gt;, включая:</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&lt;18&gt; Качественные характеристики информации, раскрываемой в бухгалтерской (финансовой) отчетности, определены </w:t>
      </w:r>
      <w:hyperlink r:id="rId54" w:history="1">
        <w:r>
          <w:rPr>
            <w:color w:val="0000FF"/>
          </w:rPr>
          <w:t>пунктами 65</w:t>
        </w:r>
      </w:hyperlink>
      <w:r>
        <w:t xml:space="preserve"> - </w:t>
      </w:r>
      <w:hyperlink r:id="rId55" w:history="1">
        <w:r>
          <w:rPr>
            <w:color w:val="0000FF"/>
          </w:rPr>
          <w:t>72</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w:t>
      </w:r>
      <w:r>
        <w:lastRenderedPageBreak/>
        <w:t>финансов Российской Федерации от 31.12.2016 N 256н.</w:t>
      </w:r>
    </w:p>
    <w:p w:rsidR="00870A80" w:rsidRDefault="00870A80">
      <w:pPr>
        <w:pStyle w:val="ConsPlusNormal"/>
        <w:ind w:firstLine="540"/>
        <w:jc w:val="both"/>
      </w:pPr>
    </w:p>
    <w:p w:rsidR="00870A80" w:rsidRDefault="00870A80">
      <w:pPr>
        <w:pStyle w:val="ConsPlusNormal"/>
        <w:ind w:firstLine="540"/>
        <w:jc w:val="both"/>
      </w:pPr>
      <w:r>
        <w:t>соответствие состава бюджетной отчетности требованиям, установленным в нормативных правовых актах, регулирующих составление и представление бюджетной отчетности;</w:t>
      </w:r>
    </w:p>
    <w:p w:rsidR="00870A80" w:rsidRDefault="00870A80">
      <w:pPr>
        <w:pStyle w:val="ConsPlusNormal"/>
        <w:spacing w:before="220"/>
        <w:ind w:firstLine="540"/>
        <w:jc w:val="both"/>
      </w:pPr>
      <w:r>
        <w:t>составление бюджетной отчетности на основе данных, содержащихся в регистрах бюджетного учета;</w:t>
      </w:r>
    </w:p>
    <w:p w:rsidR="00870A80" w:rsidRDefault="00870A80">
      <w:pPr>
        <w:pStyle w:val="ConsPlusNormal"/>
        <w:spacing w:before="220"/>
        <w:ind w:firstLine="540"/>
        <w:jc w:val="both"/>
      </w:pPr>
      <w:r>
        <w:t>соблюдение порядка проведения инвентаризации активов и обязательств;</w:t>
      </w:r>
    </w:p>
    <w:p w:rsidR="00870A80" w:rsidRDefault="00870A80">
      <w:pPr>
        <w:pStyle w:val="ConsPlusNormal"/>
        <w:spacing w:before="220"/>
        <w:ind w:firstLine="540"/>
        <w:jc w:val="both"/>
      </w:pPr>
      <w:r>
        <w:t>соблюдение главным администратором бюджетных средств порядка составления и представления консолидированной бюджетной отчетности;</w:t>
      </w:r>
    </w:p>
    <w:p w:rsidR="00870A80" w:rsidRDefault="00870A80">
      <w:pPr>
        <w:pStyle w:val="ConsPlusNormal"/>
        <w:spacing w:before="220"/>
        <w:ind w:firstLine="540"/>
        <w:jc w:val="both"/>
      </w:pPr>
      <w:r>
        <w:t>в) о наличии фактов и (или) признаков, влияющих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Субъект внутреннего финансового аудита обязан сформировать суждение о достоверности годовой бюджетной отчетности, суждение о достоверности промежуточной бюджетной отчетности формируется по решению руководителя главного администратора (администратора) бюджетных средств или руководителя субъекта внутреннего финансового аудита.</w:t>
      </w:r>
    </w:p>
    <w:p w:rsidR="00870A80" w:rsidRDefault="00870A80">
      <w:pPr>
        <w:pStyle w:val="ConsPlusNormal"/>
        <w:spacing w:before="220"/>
        <w:ind w:firstLine="540"/>
        <w:jc w:val="both"/>
      </w:pPr>
      <w:r>
        <w:t xml:space="preserve">Суждение субъекта внутреннего финансового аудита о достоверности бюджетной отчетности формируется в соответствии с </w:t>
      </w:r>
      <w:hyperlink w:anchor="P393" w:history="1">
        <w:r>
          <w:rPr>
            <w:color w:val="0000FF"/>
          </w:rPr>
          <w:t>приложением N 2</w:t>
        </w:r>
      </w:hyperlink>
      <w:r>
        <w:t xml:space="preserve"> к настоящему Стандарту.</w:t>
      </w:r>
    </w:p>
    <w:p w:rsidR="00870A80" w:rsidRDefault="00870A80">
      <w:pPr>
        <w:pStyle w:val="ConsPlusNormal"/>
        <w:spacing w:before="220"/>
        <w:ind w:firstLine="540"/>
        <w:jc w:val="both"/>
      </w:pPr>
      <w:bookmarkStart w:id="15" w:name="P197"/>
      <w:bookmarkEnd w:id="15"/>
      <w:r>
        <w:t>24. В ходе проведения аудиторского мероприятия и с учетом оценки надежности внутреннего финансового контроля в отношении бюджетных процедур учета и отчетности, оценки рисков искажения бюджетной отчетности, а также сформированного суждения о достоверности бюджетной отчетности уполномоченное должностное лицо или члены аудиторской группы формируют предложения и рекомендации субъектам бюджетных процедур о повышении качества финансового менеджмента, в частности:</w:t>
      </w:r>
    </w:p>
    <w:p w:rsidR="00870A80" w:rsidRDefault="00870A80">
      <w:pPr>
        <w:pStyle w:val="ConsPlusNormal"/>
        <w:spacing w:before="220"/>
        <w:ind w:firstLine="540"/>
        <w:jc w:val="both"/>
      </w:pPr>
      <w:r>
        <w:t>а) о предотвращении (устранении) ошибок, нарушений и (или) недостатков при ведении бюджетного учета и (или) составлении и представлении бюджетной отчетности, в том числе о представлении бюджетной отчетности, содержащей уточненные (исправленные) показатели (информацию), а также об устранении причин и условий этих ошибок, нарушений и (или) недостатков;</w:t>
      </w:r>
    </w:p>
    <w:p w:rsidR="00870A80" w:rsidRDefault="00870A80">
      <w:pPr>
        <w:pStyle w:val="ConsPlusNormal"/>
        <w:spacing w:before="220"/>
        <w:ind w:firstLine="540"/>
        <w:jc w:val="both"/>
      </w:pPr>
      <w:r>
        <w:t>б) о совершенствовании организации (обеспечения выполнения), выполнения бюджетных процедур учета и отчетности;</w:t>
      </w:r>
    </w:p>
    <w:p w:rsidR="00870A80" w:rsidRDefault="00870A80">
      <w:pPr>
        <w:pStyle w:val="ConsPlusNormal"/>
        <w:spacing w:before="220"/>
        <w:ind w:firstLine="540"/>
        <w:jc w:val="both"/>
      </w:pPr>
      <w:r>
        <w:t>в) о мерах по минимизации (устранению) бюджетных рисков;</w:t>
      </w:r>
    </w:p>
    <w:p w:rsidR="00870A80" w:rsidRDefault="00870A80">
      <w:pPr>
        <w:pStyle w:val="ConsPlusNormal"/>
        <w:spacing w:before="220"/>
        <w:ind w:firstLine="540"/>
        <w:jc w:val="both"/>
      </w:pPr>
      <w:r>
        <w:t>г) об организации внутреннего финансового контроля (о рекомендуемых к осуществлению контрольных действиях).</w:t>
      </w:r>
    </w:p>
    <w:p w:rsidR="00870A80" w:rsidRDefault="00870A80">
      <w:pPr>
        <w:pStyle w:val="ConsPlusNormal"/>
        <w:spacing w:before="220"/>
        <w:ind w:firstLine="540"/>
        <w:jc w:val="both"/>
      </w:pPr>
      <w:r>
        <w:t>По решению руководителя аудиторской группы или руководителя субъекта внутреннего финансового аудита предложения и рекомендации субъектам бюджетных процедур о повышении качества финансового менеджмента могут содержать информацию, в том числе предложения и рекомендации по составу, содержанию и формам представления документов, необходимую для:</w:t>
      </w:r>
    </w:p>
    <w:p w:rsidR="00870A80" w:rsidRDefault="00870A80">
      <w:pPr>
        <w:pStyle w:val="ConsPlusNormal"/>
        <w:spacing w:before="220"/>
        <w:ind w:firstLine="540"/>
        <w:jc w:val="both"/>
      </w:pPr>
      <w:r>
        <w:t xml:space="preserve">а) направления информации &lt;19&gt; об устранении нарушений и о принятии мер по устранению причин и условий этих нарушений в тот орган государственного (муниципального) финансового контроля, которым проводится проверка (ревизия) годовой бюджетной отчетности главного администратора (администратора) бюджетных средств, в том числе внешняя проверка годовой бюджетной отчетности главного администратора бюджетных средств и (или) проверка соблюдения главным администратором (администратором) бюджетных средств положений правовых актов, </w:t>
      </w:r>
      <w:r>
        <w:lastRenderedPageBreak/>
        <w:t>регулирующих бюджетные правоотношения;</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&lt;19&gt; Например, возражения руководителя и (или) иных уполномоченных должностных лиц (работников) главного администратора (администратора) бюджетных средств на акт (заключение), оформленный по результатам проверки, ревизии (обследования) органа государственного (муниципального) финансового контроля, а также информация и документы, замечания и пояснения.</w:t>
      </w:r>
    </w:p>
    <w:p w:rsidR="00870A80" w:rsidRDefault="00870A80">
      <w:pPr>
        <w:pStyle w:val="ConsPlusNormal"/>
        <w:ind w:firstLine="540"/>
        <w:jc w:val="both"/>
      </w:pPr>
    </w:p>
    <w:p w:rsidR="00870A80" w:rsidRDefault="00870A80">
      <w:pPr>
        <w:pStyle w:val="ConsPlusNormal"/>
        <w:ind w:firstLine="540"/>
        <w:jc w:val="both"/>
      </w:pPr>
      <w:r>
        <w:t xml:space="preserve">б) подготовки объяснений и представления доказательств должностным лицом (работником) главного администратора (администратора) бюджетных средств, в отношении которого ведется производство по делу об административном правонарушении, предусмотренном </w:t>
      </w:r>
      <w:hyperlink r:id="rId56" w:history="1">
        <w:r>
          <w:rPr>
            <w:color w:val="0000FF"/>
          </w:rPr>
          <w:t>статьей 15.15.6</w:t>
        </w:r>
      </w:hyperlink>
      <w:r>
        <w:t xml:space="preserve"> Кодекса Российской Федерации об административных правонарушениях (Собрание законодательства Российской Федерации, 2002, N 1, ст. 1; 2019, N 22, ст. 2669), судье, органу, должностному лицу, рассматривающим соответствующее дело об административном правонарушении, в случае, если указывающие на наличие события этого административного правонарушения данные (ошибки) выявлены органом государственного (муниципального) финансового контроля в бюджетной отчетности.</w:t>
      </w:r>
    </w:p>
    <w:p w:rsidR="00870A80" w:rsidRDefault="00870A80">
      <w:pPr>
        <w:pStyle w:val="ConsPlusNormal"/>
        <w:spacing w:before="220"/>
        <w:ind w:firstLine="540"/>
        <w:jc w:val="both"/>
      </w:pPr>
      <w:r>
        <w:t xml:space="preserve">25. В целях проведения аудиторского мероприятия и с учетом положений </w:t>
      </w:r>
      <w:hyperlink r:id="rId57" w:history="1">
        <w:r>
          <w:rPr>
            <w:color w:val="0000FF"/>
          </w:rPr>
          <w:t>пунктов 6</w:t>
        </w:r>
      </w:hyperlink>
      <w:r>
        <w:t xml:space="preserve"> и </w:t>
      </w:r>
      <w:hyperlink r:id="rId58" w:history="1">
        <w:r>
          <w:rPr>
            <w:color w:val="0000FF"/>
          </w:rPr>
          <w:t>7</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&lt;20&gt; уполномоченное должностное лицо или члены аудиторской группы формируют в соответствии с </w:t>
      </w:r>
      <w:hyperlink r:id="rId59" w:history="1">
        <w:r>
          <w:rPr>
            <w:color w:val="0000FF"/>
          </w:rPr>
          <w:t>главой IV</w:t>
        </w:r>
      </w:hyperlink>
      <w:r>
        <w:t xml:space="preserve"> федерального стандарта внутреннего финансового аудита "Планирование и проведение внутреннего финансового аудита" рабочую документацию аудиторского мероприятия, а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&lt;20&gt; Федеральный </w:t>
      </w:r>
      <w:hyperlink r:id="rId60" w:history="1">
        <w:r>
          <w:rPr>
            <w:color w:val="0000FF"/>
          </w:rPr>
          <w:t>стандарт</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N 195н (зарегистрирован Министерством юстиции Российской Федерации 18 декабря 2019 г., регистрационный N 56862).</w:t>
      </w:r>
    </w:p>
    <w:p w:rsidR="00870A80" w:rsidRDefault="00870A80">
      <w:pPr>
        <w:pStyle w:val="ConsPlusNormal"/>
        <w:ind w:firstLine="540"/>
        <w:jc w:val="both"/>
      </w:pPr>
    </w:p>
    <w:p w:rsidR="00870A80" w:rsidRDefault="00870A80">
      <w:pPr>
        <w:pStyle w:val="ConsPlusNormal"/>
        <w:ind w:firstLine="540"/>
        <w:jc w:val="both"/>
      </w:pPr>
      <w:r>
        <w:t xml:space="preserve">26. В соответствии с </w:t>
      </w:r>
      <w:hyperlink r:id="rId61" w:history="1">
        <w:r>
          <w:rPr>
            <w:color w:val="0000FF"/>
          </w:rPr>
          <w:t>пунктом 3</w:t>
        </w:r>
      </w:hyperlink>
      <w:r>
        <w:t xml:space="preserve"> федерального стандарта внутреннего финансового аудита "Реализация результатов внутреннего финансового аудита" по решению руководителя субъекта внутреннего финансового аудита в ходе проведения аудиторского мероприятия может быть представлена следующая информация (промежуточные и предварительные результаты аудиторского мероприятия), в том числе в форме направляемых субъектам бюджетных процедур аналитических записок:</w:t>
      </w:r>
    </w:p>
    <w:p w:rsidR="00870A80" w:rsidRDefault="00870A80">
      <w:pPr>
        <w:pStyle w:val="ConsPlusNormal"/>
        <w:spacing w:before="220"/>
        <w:ind w:firstLine="540"/>
        <w:jc w:val="both"/>
      </w:pPr>
      <w:r>
        <w:t>а) о надежности внутреннего финансового контроля в отношении бюджетных процедур учета и отчетности;</w:t>
      </w:r>
    </w:p>
    <w:p w:rsidR="00870A80" w:rsidRDefault="00870A80">
      <w:pPr>
        <w:pStyle w:val="ConsPlusNormal"/>
        <w:spacing w:before="220"/>
        <w:ind w:firstLine="540"/>
        <w:jc w:val="both"/>
      </w:pPr>
      <w:r>
        <w:t>б) о наличии фактов и (или) признаков, влияющих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в) предложения и рекомендации о повышении качества финансового менеджмента, в том числе направленные на обеспечение составления, представления и утверждения бюджетной отчетности, соответствующей требованиям единой методологии учета и отчетности;</w:t>
      </w:r>
    </w:p>
    <w:p w:rsidR="00870A80" w:rsidRDefault="00870A80">
      <w:pPr>
        <w:pStyle w:val="ConsPlusNormal"/>
        <w:spacing w:before="220"/>
        <w:ind w:firstLine="540"/>
        <w:jc w:val="both"/>
      </w:pPr>
      <w:r>
        <w:lastRenderedPageBreak/>
        <w:t>г) иная информация, необходимая субъектам бюджетных процедур для предотвращения (устранения) ошибок, нарушений и (или) недостатков, а также для минимизации (устранения) бюджетных рисков, в том числе рисков искажения бюджетной отчетности.</w:t>
      </w:r>
    </w:p>
    <w:p w:rsidR="00870A80" w:rsidRDefault="00870A80">
      <w:pPr>
        <w:pStyle w:val="ConsPlusNormal"/>
        <w:spacing w:before="220"/>
        <w:ind w:firstLine="540"/>
        <w:jc w:val="both"/>
      </w:pPr>
      <w:r>
        <w:t xml:space="preserve">27. По окончании проведения аудиторского мероприятия и с учетом положений </w:t>
      </w:r>
      <w:hyperlink r:id="rId62" w:history="1">
        <w:r>
          <w:rPr>
            <w:color w:val="0000FF"/>
          </w:rPr>
          <w:t>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руководитель субъекта внутреннего финансового аудита подписывает заключение, осуществляя контроль полноты отражения результатов проведения аудиторского мероприятия, и представляет заключение руководителю главного администратора (администратора) бюджетных средств.</w:t>
      </w:r>
    </w:p>
    <w:p w:rsidR="00870A80" w:rsidRDefault="00870A80">
      <w:pPr>
        <w:pStyle w:val="ConsPlusNormal"/>
        <w:spacing w:before="220"/>
        <w:ind w:firstLine="540"/>
        <w:jc w:val="both"/>
      </w:pPr>
      <w:r>
        <w:t xml:space="preserve">28. Составление и представление заключения осуществляется в соответствии с </w:t>
      </w:r>
      <w:hyperlink r:id="rId63" w:history="1">
        <w:r>
          <w:rPr>
            <w:color w:val="0000FF"/>
          </w:rPr>
          <w:t>главой II</w:t>
        </w:r>
      </w:hyperlink>
      <w:r>
        <w:t xml:space="preserve"> федерального стандарта внутреннего финансового аудита "Реализация результатов внутреннего финансового аудита".</w:t>
      </w:r>
    </w:p>
    <w:p w:rsidR="00870A80" w:rsidRDefault="00870A80">
      <w:pPr>
        <w:pStyle w:val="ConsPlusNormal"/>
        <w:spacing w:before="220"/>
        <w:ind w:firstLine="540"/>
        <w:jc w:val="both"/>
      </w:pPr>
      <w:r>
        <w:t xml:space="preserve">29. С учетом положений </w:t>
      </w:r>
      <w:hyperlink r:id="rId64" w:history="1">
        <w:r>
          <w:rPr>
            <w:color w:val="0000FF"/>
          </w:rPr>
          <w:t>пункта 11</w:t>
        </w:r>
      </w:hyperlink>
      <w:r>
        <w:t xml:space="preserve"> федерального стандарта внутреннего финансового аудита "Реализация результатов внутреннего финансового аудита" к заключению могут быть приложены документы с информацией о результатах проведения промежуточных этапов аудиторского мероприятия и о выполнении субъектами бюджетных процедур предложений и рекомендаций о повышении качества финансового менеджмента.</w:t>
      </w:r>
    </w:p>
    <w:p w:rsidR="00870A80" w:rsidRDefault="00870A80">
      <w:pPr>
        <w:pStyle w:val="ConsPlusNormal"/>
        <w:spacing w:before="220"/>
        <w:ind w:firstLine="540"/>
        <w:jc w:val="both"/>
      </w:pPr>
      <w:r>
        <w:t xml:space="preserve">30. В соответствии с </w:t>
      </w:r>
      <w:hyperlink r:id="rId65" w:history="1">
        <w:r>
          <w:rPr>
            <w:color w:val="0000FF"/>
          </w:rPr>
          <w:t>пунктом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&lt;21&gt; положения, определяющие особенности применения настоящего Стандарта при планировании и проведении аудиторского мероприятия, могут быть установлены в ведомственном (внутреннем) акте главного администратора (администратора) бюджетных средств.</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&lt;21&gt; Федеральный </w:t>
      </w:r>
      <w:hyperlink r:id="rId66" w:history="1">
        <w:r>
          <w:rPr>
            <w:color w:val="0000FF"/>
          </w:rPr>
          <w:t>стандарт</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N 237н (зарегистрирован Министерством юстиции Российской Федерации 9 января 2020 г., регистрационный N 57091) с изменениями, внесенными приказом Министерства финансов Российской Федерации от 23.07.2020 N 150н (зарегистрирован Министерством юстиции Российской Федерации 19 августа 2020 г., регистрационный N 59343).</w:t>
      </w:r>
    </w:p>
    <w:p w:rsidR="00870A80" w:rsidRDefault="00870A80">
      <w:pPr>
        <w:pStyle w:val="ConsPlusNormal"/>
        <w:ind w:firstLine="540"/>
        <w:jc w:val="both"/>
      </w:pPr>
    </w:p>
    <w:p w:rsidR="00870A80" w:rsidRDefault="00870A80">
      <w:pPr>
        <w:pStyle w:val="ConsPlusTitle"/>
        <w:jc w:val="center"/>
        <w:outlineLvl w:val="1"/>
      </w:pPr>
      <w:bookmarkStart w:id="16" w:name="P224"/>
      <w:bookmarkEnd w:id="16"/>
      <w:r>
        <w:t>IV. Особенности проведения и реализации</w:t>
      </w:r>
    </w:p>
    <w:p w:rsidR="00870A80" w:rsidRDefault="00870A80">
      <w:pPr>
        <w:pStyle w:val="ConsPlusTitle"/>
        <w:jc w:val="center"/>
      </w:pPr>
      <w:r>
        <w:t>результатов аудиторских мероприятий в условиях передачи</w:t>
      </w:r>
    </w:p>
    <w:p w:rsidR="00870A80" w:rsidRDefault="00870A80">
      <w:pPr>
        <w:pStyle w:val="ConsPlusTitle"/>
        <w:jc w:val="center"/>
      </w:pPr>
      <w:r>
        <w:t>полномочий по ведению бюджетного учета, составлению</w:t>
      </w:r>
    </w:p>
    <w:p w:rsidR="00870A80" w:rsidRDefault="00870A80">
      <w:pPr>
        <w:pStyle w:val="ConsPlusTitle"/>
        <w:jc w:val="center"/>
      </w:pPr>
      <w:r>
        <w:t>и представлению бюджетной отчетности уполномоченному</w:t>
      </w:r>
    </w:p>
    <w:p w:rsidR="00870A80" w:rsidRDefault="00870A80">
      <w:pPr>
        <w:pStyle w:val="ConsPlusTitle"/>
        <w:jc w:val="center"/>
      </w:pPr>
      <w:r>
        <w:t>органу (уполномоченной организации)</w:t>
      </w:r>
    </w:p>
    <w:p w:rsidR="00870A80" w:rsidRDefault="00870A80">
      <w:pPr>
        <w:pStyle w:val="ConsPlusNormal"/>
        <w:jc w:val="center"/>
      </w:pPr>
    </w:p>
    <w:p w:rsidR="00870A80" w:rsidRDefault="00870A80">
      <w:pPr>
        <w:pStyle w:val="ConsPlusNormal"/>
        <w:ind w:firstLine="540"/>
        <w:jc w:val="both"/>
      </w:pPr>
      <w:r>
        <w:t xml:space="preserve">31. В случае передачи главным администратором (администратором) бюджетных средств централизуемых полномочий уполномоченному органу (уполномоченной организации), а также с учетом принятых руководителем главного администратора бюджетных средств, руководителем администратора бюджетных средств и руководителем уполномоченного органа (уполномоченной организации) решений об организации внутреннего финансового аудита, предусмотренных </w:t>
      </w:r>
      <w:hyperlink r:id="rId67" w:history="1">
        <w:r>
          <w:rPr>
            <w:color w:val="0000FF"/>
          </w:rPr>
          <w:t>пунктом 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аудиторские мероприятия проводятся в зависимости от одного из следующих вариантов организации внутреннего финансового аудита:</w:t>
      </w:r>
    </w:p>
    <w:p w:rsidR="00870A80" w:rsidRDefault="00870A80">
      <w:pPr>
        <w:pStyle w:val="ConsPlusNormal"/>
        <w:spacing w:before="220"/>
        <w:ind w:firstLine="540"/>
        <w:jc w:val="both"/>
      </w:pPr>
      <w:bookmarkStart w:id="17" w:name="P231"/>
      <w:bookmarkEnd w:id="17"/>
      <w:r>
        <w:t xml:space="preserve">а) в главном администраторе (администраторе) бюджетных средств, передавшем </w:t>
      </w:r>
      <w:r>
        <w:lastRenderedPageBreak/>
        <w:t>централизуемые полномочия, и в уполномоченном органе (уполномоченной организации) принято решение об образовании субъекта внутреннего финансового аудита;</w:t>
      </w:r>
    </w:p>
    <w:p w:rsidR="00870A80" w:rsidRDefault="00870A80">
      <w:pPr>
        <w:pStyle w:val="ConsPlusNormal"/>
        <w:spacing w:before="220"/>
        <w:ind w:firstLine="540"/>
        <w:jc w:val="both"/>
      </w:pPr>
      <w:r>
        <w:t>б) в главном администраторе (администраторе) бюджетных средств, передавшем централизуемые полномочия, принято решение об образовании субъекта внутреннего финансового аудита, а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 &lt;22&gt;;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&lt;22&gt; В соответствии с </w:t>
      </w:r>
      <w:hyperlink r:id="rId68" w:history="1">
        <w:r>
          <w:rPr>
            <w:color w:val="0000FF"/>
          </w:rPr>
          <w:t>пунктом 17</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18.12.2019 N 237н, субъектом внутреннего финансового аудита администратора бюджетных средств, передавшего полномочия по осуществлению внутреннего финансового аудита, является субъект внутреннего финансового аудита главного администратора (администратора) бюджетных средств, принявшего полномочия по осуществлению внутреннего финансового аудита.</w:t>
      </w:r>
    </w:p>
    <w:p w:rsidR="00870A80" w:rsidRDefault="00870A80">
      <w:pPr>
        <w:pStyle w:val="ConsPlusNormal"/>
        <w:ind w:firstLine="540"/>
        <w:jc w:val="both"/>
      </w:pPr>
    </w:p>
    <w:p w:rsidR="00870A80" w:rsidRDefault="00870A80">
      <w:pPr>
        <w:pStyle w:val="ConsPlusNormal"/>
        <w:ind w:firstLine="540"/>
        <w:jc w:val="both"/>
      </w:pPr>
      <w:r>
        <w:t>в) в администраторе бюджетных средств, передавшем централизуемые полномочия, и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w:t>
      </w:r>
    </w:p>
    <w:p w:rsidR="00870A80" w:rsidRDefault="00870A80">
      <w:pPr>
        <w:pStyle w:val="ConsPlusNormal"/>
        <w:spacing w:before="220"/>
        <w:ind w:firstLine="540"/>
        <w:jc w:val="both"/>
      </w:pPr>
      <w:bookmarkStart w:id="18" w:name="P237"/>
      <w:bookmarkEnd w:id="18"/>
      <w:r>
        <w:t>г) в администраторе бюджетных средств, передавшем централизуемые полномочия, принято решение о передаче полномочий по осуществлению внутреннего финансового аудита, а в уполномоченном органе (уполномоченной организации) принято решение об образовании субъекта внутреннего финансового аудита;</w:t>
      </w:r>
    </w:p>
    <w:p w:rsidR="00870A80" w:rsidRDefault="00870A80">
      <w:pPr>
        <w:pStyle w:val="ConsPlusNormal"/>
        <w:spacing w:before="220"/>
        <w:ind w:firstLine="540"/>
        <w:jc w:val="both"/>
      </w:pPr>
      <w:bookmarkStart w:id="19" w:name="P238"/>
      <w:bookmarkEnd w:id="19"/>
      <w:r>
        <w:t>д) в главном администраторе (администраторе) бюджетных средств, передавшем централизуемые полномочия, принято решение об образовании субъекта внутреннего финансового аудита, а в уполномоченном органе (уполномоченной организации) принято решение о самостоятельном выполнении руководителем этого органа (организации)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 или уполномоченная организация является бюджетным (автономным) учреждением;</w:t>
      </w:r>
    </w:p>
    <w:p w:rsidR="00870A80" w:rsidRDefault="00870A80">
      <w:pPr>
        <w:pStyle w:val="ConsPlusNormal"/>
        <w:spacing w:before="220"/>
        <w:ind w:firstLine="540"/>
        <w:jc w:val="both"/>
      </w:pPr>
      <w:bookmarkStart w:id="20" w:name="P239"/>
      <w:bookmarkEnd w:id="20"/>
      <w:r>
        <w:t>е) в администраторе бюджетных средств, передавшем централизуемые полномочия, принято решение о передаче полномочий по осуществлению внутреннего финансового аудита, а в уполномоченном органе (уполномоченной организации) принято решение об упрощенном осуществлении внутреннего финансового аудита или уполномоченная организация является бюджетным (автономным) учреждением;</w:t>
      </w:r>
    </w:p>
    <w:p w:rsidR="00870A80" w:rsidRDefault="00870A80">
      <w:pPr>
        <w:pStyle w:val="ConsPlusNormal"/>
        <w:spacing w:before="220"/>
        <w:ind w:firstLine="540"/>
        <w:jc w:val="both"/>
      </w:pPr>
      <w:bookmarkStart w:id="21" w:name="P240"/>
      <w:bookmarkEnd w:id="21"/>
      <w:r>
        <w:t>ж)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w:t>
      </w:r>
    </w:p>
    <w:p w:rsidR="00870A80" w:rsidRDefault="00870A80">
      <w:pPr>
        <w:pStyle w:val="ConsPlusNormal"/>
        <w:spacing w:before="220"/>
        <w:ind w:firstLine="540"/>
        <w:jc w:val="both"/>
      </w:pPr>
      <w:bookmarkStart w:id="22" w:name="P241"/>
      <w:bookmarkEnd w:id="22"/>
      <w:r>
        <w:t>з)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принято решение об образовании субъекта внутреннего финансового аудита;</w:t>
      </w:r>
    </w:p>
    <w:p w:rsidR="00870A80" w:rsidRDefault="00870A80">
      <w:pPr>
        <w:pStyle w:val="ConsPlusNormal"/>
        <w:spacing w:before="220"/>
        <w:ind w:firstLine="540"/>
        <w:jc w:val="both"/>
      </w:pPr>
      <w:bookmarkStart w:id="23" w:name="P242"/>
      <w:bookmarkEnd w:id="23"/>
      <w:r>
        <w:lastRenderedPageBreak/>
        <w:t>и)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принято решение об упрощенном осуществлении внутреннего финансового аудита или уполномоченная организация является бюджетным (автономным) учреждением.</w:t>
      </w:r>
    </w:p>
    <w:p w:rsidR="00870A80" w:rsidRDefault="00870A80">
      <w:pPr>
        <w:pStyle w:val="ConsPlusNormal"/>
        <w:spacing w:before="220"/>
        <w:ind w:firstLine="540"/>
        <w:jc w:val="both"/>
      </w:pPr>
      <w:r>
        <w:t xml:space="preserve">32. В случаях, предусмотренных </w:t>
      </w:r>
      <w:hyperlink w:anchor="P231" w:history="1">
        <w:r>
          <w:rPr>
            <w:color w:val="0000FF"/>
          </w:rPr>
          <w:t>подпунктами "а"</w:t>
        </w:r>
      </w:hyperlink>
      <w:r>
        <w:t xml:space="preserve"> - </w:t>
      </w:r>
      <w:hyperlink w:anchor="P237" w:history="1">
        <w:r>
          <w:rPr>
            <w:color w:val="0000FF"/>
          </w:rPr>
          <w:t>"г" пункта 31</w:t>
        </w:r>
      </w:hyperlink>
      <w:r>
        <w:t xml:space="preserve"> настоящего Стандарта:</w:t>
      </w:r>
    </w:p>
    <w:p w:rsidR="00870A80" w:rsidRDefault="00870A80">
      <w:pPr>
        <w:pStyle w:val="ConsPlusNormal"/>
        <w:spacing w:before="220"/>
        <w:ind w:firstLine="540"/>
        <w:jc w:val="both"/>
      </w:pPr>
      <w:bookmarkStart w:id="24" w:name="P244"/>
      <w:bookmarkEnd w:id="24"/>
      <w:r>
        <w:t xml:space="preserve">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выполняют действия, предусмотренные </w:t>
      </w:r>
      <w:hyperlink w:anchor="P108" w:history="1">
        <w:r>
          <w:rPr>
            <w:color w:val="0000FF"/>
          </w:rPr>
          <w:t>подпунктами "а"</w:t>
        </w:r>
      </w:hyperlink>
      <w:r>
        <w:t xml:space="preserve"> - </w:t>
      </w:r>
      <w:hyperlink w:anchor="P116" w:history="1">
        <w:r>
          <w:rPr>
            <w:color w:val="0000FF"/>
          </w:rPr>
          <w:t>"е"</w:t>
        </w:r>
      </w:hyperlink>
      <w:r>
        <w:t xml:space="preserve">, </w:t>
      </w:r>
      <w:hyperlink w:anchor="P118" w:history="1">
        <w:r>
          <w:rPr>
            <w:color w:val="0000FF"/>
          </w:rPr>
          <w:t>"з" пункта 12</w:t>
        </w:r>
      </w:hyperlink>
      <w:r>
        <w:t xml:space="preserve"> настоящего Стандарта, в отношении организации (обеспечения выполнения), выполнения в главном администраторе (администраторе) бюджетных средств операций (действий) по выполнению бюджетных процедур учета и отчетности, связанных с обеспечением документального оформления фактов хозяйственной жизни и представлением информации и (или) документов (сведений), необходимых для осуществления централизуемых полномочий (далее - отдельные операции главного администратора (администратора) бюджетных средств), в частности, в отношении:</w:t>
      </w:r>
    </w:p>
    <w:p w:rsidR="00870A80" w:rsidRDefault="00870A80">
      <w:pPr>
        <w:pStyle w:val="ConsPlusNormal"/>
        <w:spacing w:before="220"/>
        <w:ind w:firstLine="540"/>
        <w:jc w:val="both"/>
      </w:pPr>
      <w:r>
        <w:t>законности, своевременности и полноты формирования финансовых и первичных учетных документов, а также своевременности передачи для регистрации в уполномоченный орган (уполномоченную организацию) первичных учетных документов, которыми оформлены факты хозяйственной жизни;</w:t>
      </w:r>
    </w:p>
    <w:p w:rsidR="00870A80" w:rsidRDefault="00870A80">
      <w:pPr>
        <w:pStyle w:val="ConsPlusNormal"/>
        <w:spacing w:before="220"/>
        <w:ind w:firstLine="540"/>
        <w:jc w:val="both"/>
      </w:pPr>
      <w:r>
        <w:t>достижения целей и соблюдения установленных требований к проведению инвентаризации активов и обязательств;</w:t>
      </w:r>
    </w:p>
    <w:p w:rsidR="00870A80" w:rsidRDefault="00870A80">
      <w:pPr>
        <w:pStyle w:val="ConsPlusNormal"/>
        <w:spacing w:before="220"/>
        <w:ind w:firstLine="540"/>
        <w:jc w:val="both"/>
      </w:pPr>
      <w:r>
        <w:t>достоверности и соблюдения требования полноты, нейтральности и отсутствия существенных ошибок в Пояснительной записке;</w:t>
      </w:r>
    </w:p>
    <w:p w:rsidR="00870A80" w:rsidRDefault="00870A80">
      <w:pPr>
        <w:pStyle w:val="ConsPlusNormal"/>
        <w:spacing w:before="220"/>
        <w:ind w:firstLine="540"/>
        <w:jc w:val="both"/>
      </w:pPr>
      <w:r>
        <w:t>выявления фактов и (или) признаков, влияющих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организации, применения и достаточности совершаемых контрольных действий.</w:t>
      </w:r>
    </w:p>
    <w:p w:rsidR="00870A80" w:rsidRDefault="00870A80">
      <w:pPr>
        <w:pStyle w:val="ConsPlusNormal"/>
        <w:spacing w:before="220"/>
        <w:ind w:firstLine="540"/>
        <w:jc w:val="both"/>
      </w:pPr>
      <w:r>
        <w:t xml:space="preserve">В целях выполнения действий, предусмотренных </w:t>
      </w:r>
      <w:hyperlink w:anchor="P108" w:history="1">
        <w:r>
          <w:rPr>
            <w:color w:val="0000FF"/>
          </w:rPr>
          <w:t>подпунктами "а"</w:t>
        </w:r>
      </w:hyperlink>
      <w:r>
        <w:t xml:space="preserve"> - </w:t>
      </w:r>
      <w:hyperlink w:anchor="P116" w:history="1">
        <w:r>
          <w:rPr>
            <w:color w:val="0000FF"/>
          </w:rPr>
          <w:t>"е"</w:t>
        </w:r>
      </w:hyperlink>
      <w:r>
        <w:t xml:space="preserve"> и </w:t>
      </w:r>
      <w:hyperlink w:anchor="P118" w:history="1">
        <w:r>
          <w:rPr>
            <w:color w:val="0000FF"/>
          </w:rPr>
          <w:t>"з" пункта 12</w:t>
        </w:r>
      </w:hyperlink>
      <w:r>
        <w:t xml:space="preserve"> настоящего Стандарта,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с учетом положений </w:t>
      </w:r>
      <w:hyperlink r:id="rId69" w:history="1">
        <w:r>
          <w:rPr>
            <w:color w:val="0000FF"/>
          </w:rPr>
          <w:t>абзацев второго</w:t>
        </w:r>
      </w:hyperlink>
      <w:r>
        <w:t xml:space="preserve"> и </w:t>
      </w:r>
      <w:hyperlink r:id="rId70" w:history="1">
        <w:r>
          <w:rPr>
            <w:color w:val="0000FF"/>
          </w:rPr>
          <w:t>восьмого пункта 3</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вправе запрашивать и получать необходимые для проведения аудиторского мероприятия сведения;</w:t>
      </w:r>
    </w:p>
    <w:p w:rsidR="00870A80" w:rsidRDefault="00870A80">
      <w:pPr>
        <w:pStyle w:val="ConsPlusNormal"/>
        <w:spacing w:before="220"/>
        <w:ind w:firstLine="540"/>
        <w:jc w:val="both"/>
      </w:pPr>
      <w:bookmarkStart w:id="25" w:name="P251"/>
      <w:bookmarkEnd w:id="25"/>
      <w:r>
        <w:t xml:space="preserve">б) уполномоченное должностное лицо или руководитель аудиторской группы главного администратора (администратора) бюджетных средств, передавшего централизуемые полномочия, по результатам выполнения предусмотренных </w:t>
      </w:r>
      <w:hyperlink w:anchor="P108" w:history="1">
        <w:r>
          <w:rPr>
            <w:color w:val="0000FF"/>
          </w:rPr>
          <w:t>подпунктами "а"</w:t>
        </w:r>
      </w:hyperlink>
      <w:r>
        <w:t xml:space="preserve"> - </w:t>
      </w:r>
      <w:hyperlink w:anchor="P116" w:history="1">
        <w:r>
          <w:rPr>
            <w:color w:val="0000FF"/>
          </w:rPr>
          <w:t>"е"</w:t>
        </w:r>
      </w:hyperlink>
      <w:r>
        <w:t xml:space="preserve"> и </w:t>
      </w:r>
      <w:hyperlink w:anchor="P118" w:history="1">
        <w:r>
          <w:rPr>
            <w:color w:val="0000FF"/>
          </w:rPr>
          <w:t>"з" пункта 12</w:t>
        </w:r>
      </w:hyperlink>
      <w:r>
        <w:t xml:space="preserve"> настоящего Стандарта действий и в соответствии с положениями федерального стандарта внутреннего финансового аудита "Реализация результатов внутреннего финансового аудита" составляет заключение, в котором в том числе отражается информация:</w:t>
      </w:r>
    </w:p>
    <w:p w:rsidR="00870A80" w:rsidRDefault="00870A80">
      <w:pPr>
        <w:pStyle w:val="ConsPlusNormal"/>
        <w:spacing w:before="220"/>
        <w:ind w:firstLine="540"/>
        <w:jc w:val="both"/>
      </w:pPr>
      <w:r>
        <w:t>о степени надежности внутреннего финансового контроля в отношении отдельных операций главного администратора (администратора) бюджетных средств;</w:t>
      </w:r>
    </w:p>
    <w:p w:rsidR="00870A80" w:rsidRDefault="00870A80">
      <w:pPr>
        <w:pStyle w:val="ConsPlusNormal"/>
        <w:spacing w:before="220"/>
        <w:ind w:firstLine="540"/>
        <w:jc w:val="both"/>
      </w:pPr>
      <w:r>
        <w:t>о наличии фактов и (или) признаков, которые оказывают или могут оказать существенное влияние на достоверность бюджетной отчетности и порядок ведения бюджетного учета.</w:t>
      </w:r>
    </w:p>
    <w:p w:rsidR="00870A80" w:rsidRDefault="00870A80">
      <w:pPr>
        <w:pStyle w:val="ConsPlusNormal"/>
        <w:spacing w:before="220"/>
        <w:ind w:firstLine="540"/>
        <w:jc w:val="both"/>
      </w:pPr>
      <w:r>
        <w:lastRenderedPageBreak/>
        <w:t>Суждение субъекта внутреннего финансового аудита главного администратора (администратора) бюджетных средств о достоверности бюджетной отчетности в заключении не отражается.</w:t>
      </w:r>
    </w:p>
    <w:p w:rsidR="00870A80" w:rsidRDefault="00870A80">
      <w:pPr>
        <w:pStyle w:val="ConsPlusNormal"/>
        <w:spacing w:before="220"/>
        <w:ind w:firstLine="540"/>
        <w:jc w:val="both"/>
      </w:pPr>
      <w:r>
        <w:t>Руководитель субъекта внутреннего финансового аудита главного администратора (администратора) бюджетных средств представляет заключение руководителю главного администратора (администратора) бюджетных средств, передавшего централизуемые полномочия, а также в уполномоченный орган (уполномоченную организацию) не позднее 7 (семи)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rsidR="00870A80" w:rsidRDefault="00870A80">
      <w:pPr>
        <w:pStyle w:val="ConsPlusNormal"/>
        <w:spacing w:before="220"/>
        <w:ind w:firstLine="540"/>
        <w:jc w:val="both"/>
      </w:pPr>
      <w:bookmarkStart w:id="26" w:name="P256"/>
      <w:bookmarkEnd w:id="26"/>
      <w:r>
        <w:t>в) уполномоченное должностное лицо или члены аудиторской группы уполномоченного органа (уполномоченной организации) выполняют в отношении организации (обеспечения выполнения), выполнения в уполномоченном органе (уполномоченной организации) операций (действий) по выполнению бюджетных процедур учета и отчетности, связанных с обеспечением получения информации и (или) документов (сведений), необходимых для осуществления централизуемых полномочий, и ее отражением в бюджетном учете и бюджетной отчетности, а также с представлением субъектам централизованного учета &lt;23&gt; документов (сведений), сформированных (используемых) при осуществлении централизуемых полномочий (далее - отдельные операции уполномоченного органа (уполномоченной организации)) следующие действия:</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&lt;23&gt; В соответствии с </w:t>
      </w:r>
      <w:hyperlink r:id="rId71" w:history="1">
        <w:r>
          <w:rPr>
            <w:color w:val="0000FF"/>
          </w:rPr>
          <w:t>пунктом 14</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субъектами централизованного учета являются субъекты учета, в отношении которых централизованная бухгалтерия (уполномоченный орган или уполномоченная организация) осуществляет ведение бухгалтерского (бюджетного) учета.</w:t>
      </w:r>
    </w:p>
    <w:p w:rsidR="00870A80" w:rsidRDefault="00870A80">
      <w:pPr>
        <w:pStyle w:val="ConsPlusNormal"/>
        <w:ind w:firstLine="540"/>
        <w:jc w:val="both"/>
      </w:pPr>
    </w:p>
    <w:p w:rsidR="00870A80" w:rsidRDefault="00870A80">
      <w:pPr>
        <w:pStyle w:val="ConsPlusNormal"/>
        <w:ind w:firstLine="540"/>
        <w:jc w:val="both"/>
      </w:pPr>
      <w:r>
        <w:t>проводят анализ организации (обеспечения выполнения), выполнения отдельных операций уполномоченного органа (уполномоченной организации);</w:t>
      </w:r>
    </w:p>
    <w:p w:rsidR="00870A80" w:rsidRDefault="00870A80">
      <w:pPr>
        <w:pStyle w:val="ConsPlusNormal"/>
        <w:spacing w:before="220"/>
        <w:ind w:firstLine="540"/>
        <w:jc w:val="both"/>
      </w:pPr>
      <w:r>
        <w:t>выявляют (обнаруживают) и оценивают риски искажения бюджетной отчетности;</w:t>
      </w:r>
    </w:p>
    <w:p w:rsidR="00870A80" w:rsidRDefault="00870A80">
      <w:pPr>
        <w:pStyle w:val="ConsPlusNormal"/>
        <w:spacing w:before="220"/>
        <w:ind w:firstLine="540"/>
        <w:jc w:val="both"/>
      </w:pPr>
      <w:r>
        <w:t>подтверждают достоверность данных, сформированных уполномоченным органом (уполномоченной организацией) и содержащихся в регистрах бюджетного учета и включаемых в бюджетную отчетность;</w:t>
      </w:r>
    </w:p>
    <w:p w:rsidR="00870A80" w:rsidRDefault="00870A80">
      <w:pPr>
        <w:pStyle w:val="ConsPlusNormal"/>
        <w:spacing w:before="220"/>
        <w:ind w:firstLine="540"/>
        <w:jc w:val="both"/>
      </w:pPr>
      <w:r>
        <w:t>оценивают надежность внутреннего финансового контроля в отношении отдельных операций уполномоченного органа (уполномоченной организации);</w:t>
      </w:r>
    </w:p>
    <w:p w:rsidR="00870A80" w:rsidRDefault="00870A80">
      <w:pPr>
        <w:pStyle w:val="ConsPlusNormal"/>
        <w:spacing w:before="220"/>
        <w:ind w:firstLine="540"/>
        <w:jc w:val="both"/>
      </w:pPr>
      <w:bookmarkStart w:id="27" w:name="P264"/>
      <w:bookmarkEnd w:id="27"/>
      <w:r>
        <w:t>формируют предложения и рекомендации о повышении качества финансового менеджмента, в том числе предложения о мерах по минимизации (устранению) бюджетных рисков и по организации внутреннего финансового контроля в отношении отдельных операций уполномоченного органа (уполномоченной организации);</w:t>
      </w:r>
    </w:p>
    <w:p w:rsidR="00870A80" w:rsidRDefault="00870A80">
      <w:pPr>
        <w:pStyle w:val="ConsPlusNormal"/>
        <w:spacing w:before="220"/>
        <w:ind w:firstLine="540"/>
        <w:jc w:val="both"/>
      </w:pPr>
      <w:r>
        <w:t xml:space="preserve">анализируют заключение субъекта внутреннего финансового аудита главного администратора (администратора) бюджетных средств, подготовленное в соответствии с </w:t>
      </w:r>
      <w:hyperlink w:anchor="P251" w:history="1">
        <w:r>
          <w:rPr>
            <w:color w:val="0000FF"/>
          </w:rPr>
          <w:t>подпунктом "б"</w:t>
        </w:r>
      </w:hyperlink>
      <w:r>
        <w:t xml:space="preserve"> настоящего пункта, в целях принятия руководителем субъекта внутреннего финансового аудита уполномоченного органа (уполномоченной организации) решения о признании (непризнании) заключения субъекта внутреннего финансового аудита главного администратора (администратора) бюджетных средств;</w:t>
      </w:r>
    </w:p>
    <w:p w:rsidR="00870A80" w:rsidRDefault="00870A80">
      <w:pPr>
        <w:pStyle w:val="ConsPlusNormal"/>
        <w:spacing w:before="220"/>
        <w:ind w:firstLine="540"/>
        <w:jc w:val="both"/>
      </w:pPr>
      <w:r>
        <w:lastRenderedPageBreak/>
        <w:t xml:space="preserve">в случае если заключение субъекта внутреннего финансового аудита главного администратора (администратора) бюджетных средств признано руководителем субъекта внутреннего финансового аудита уполномоченного органа (уполномоченной организации), то 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84" w:history="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и составляют заключение о достоверности бюджетной отчетности передавшего централизуемые полномочия главного администратора (администратора) бюджетных средств (далее - заключение о достоверности), в котором отражает результаты выполнения действий, предусмотренных настоящим подпунктом;</w:t>
      </w:r>
    </w:p>
    <w:p w:rsidR="00870A80" w:rsidRDefault="00870A80">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rsidR="00870A80" w:rsidRDefault="00870A80">
      <w:pPr>
        <w:pStyle w:val="ConsPlusNormal"/>
        <w:spacing w:before="220"/>
        <w:ind w:firstLine="540"/>
        <w:jc w:val="both"/>
      </w:pPr>
      <w:bookmarkStart w:id="28" w:name="P268"/>
      <w:bookmarkEnd w:id="28"/>
      <w:r>
        <w:t xml:space="preserve">г) руководитель субъекта внутреннего финансового аудита уполномоченного органа (уполномоченной организации) не признает подготовленное в соответствии с </w:t>
      </w:r>
      <w:hyperlink w:anchor="P251" w:history="1">
        <w:r>
          <w:rPr>
            <w:color w:val="0000FF"/>
          </w:rPr>
          <w:t>подпунктом "б"</w:t>
        </w:r>
      </w:hyperlink>
      <w:r>
        <w:t xml:space="preserve"> настоящего пункта заключение субъекта внутреннего финансового аудита главного администратора (администратора) бюджетных средств, передавшего централизуемые полномочия, в случае если указанное заключение:</w:t>
      </w:r>
    </w:p>
    <w:p w:rsidR="00870A80" w:rsidRDefault="00870A80">
      <w:pPr>
        <w:pStyle w:val="ConsPlusNormal"/>
        <w:spacing w:before="220"/>
        <w:ind w:firstLine="540"/>
        <w:jc w:val="both"/>
      </w:pPr>
      <w:r>
        <w:t xml:space="preserve">не соответствует требованиям </w:t>
      </w:r>
      <w:hyperlink r:id="rId72" w:history="1">
        <w:r>
          <w:rPr>
            <w:color w:val="0000FF"/>
          </w:rPr>
          <w:t>пунктов 4</w:t>
        </w:r>
      </w:hyperlink>
      <w:r>
        <w:t xml:space="preserve"> и </w:t>
      </w:r>
      <w:hyperlink r:id="rId73" w:history="1">
        <w:r>
          <w:rPr>
            <w:color w:val="0000FF"/>
          </w:rPr>
          <w:t>6</w:t>
        </w:r>
      </w:hyperlink>
      <w:r>
        <w:t xml:space="preserve"> федерального стандарта внутреннего финансового аудита "Реализация результатов внутреннего финансового аудита";</w:t>
      </w:r>
    </w:p>
    <w:p w:rsidR="00870A80" w:rsidRDefault="00870A80">
      <w:pPr>
        <w:pStyle w:val="ConsPlusNormal"/>
        <w:spacing w:before="220"/>
        <w:ind w:firstLine="540"/>
        <w:jc w:val="both"/>
      </w:pPr>
      <w:r>
        <w:t xml:space="preserve">не содержит информацию, предусмотренную </w:t>
      </w:r>
      <w:hyperlink w:anchor="P251" w:history="1">
        <w:r>
          <w:rPr>
            <w:color w:val="0000FF"/>
          </w:rPr>
          <w:t>подпунктом "б"</w:t>
        </w:r>
      </w:hyperlink>
      <w:r>
        <w:t xml:space="preserve"> настоящего пункта;</w:t>
      </w:r>
    </w:p>
    <w:p w:rsidR="00870A80" w:rsidRDefault="00870A80">
      <w:pPr>
        <w:pStyle w:val="ConsPlusNormal"/>
        <w:spacing w:before="220"/>
        <w:ind w:firstLine="540"/>
        <w:jc w:val="both"/>
      </w:pPr>
      <w:r>
        <w:t xml:space="preserve">не соответствует иным критериям признания (непризнания) заключения главного администратора (администратора) бюджетных средств, передавшего централизуемые полномочия, в случае если такие критерии установлены в решении о передаче централизуемых полномочий и (или) в ведомственном (внутреннем) акте уполномоченного органа (уполномоченной организации), издаваемом с учетом положений </w:t>
      </w:r>
      <w:hyperlink r:id="rId74" w:history="1">
        <w:r>
          <w:rPr>
            <w:color w:val="0000FF"/>
          </w:rPr>
          <w:t>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для обеспечения осуществления внутреннего финансового аудита с соблюдением федеральных стандартов внутреннего финансового аудита.</w:t>
      </w:r>
    </w:p>
    <w:p w:rsidR="00870A80" w:rsidRDefault="00870A80">
      <w:pPr>
        <w:pStyle w:val="ConsPlusNormal"/>
        <w:spacing w:before="220"/>
        <w:ind w:firstLine="540"/>
        <w:jc w:val="both"/>
      </w:pPr>
      <w:r>
        <w:t xml:space="preserve">Руководитель субъекта внутреннего финансового аудита уполномоченного органа (уполномоченной организации) с учетом положений </w:t>
      </w:r>
      <w:hyperlink r:id="rId75" w:history="1">
        <w:r>
          <w:rPr>
            <w:color w:val="0000FF"/>
          </w:rPr>
          <w:t>абзацев второго</w:t>
        </w:r>
      </w:hyperlink>
      <w:r>
        <w:t xml:space="preserve"> и </w:t>
      </w:r>
      <w:hyperlink r:id="rId76" w:history="1">
        <w:r>
          <w:rPr>
            <w:color w:val="0000FF"/>
          </w:rPr>
          <w:t>восьмого пункта 3</w:t>
        </w:r>
      </w:hyperlink>
      <w:r>
        <w:t xml:space="preserve"> и </w:t>
      </w:r>
      <w:hyperlink r:id="rId77" w:history="1">
        <w:r>
          <w:rPr>
            <w:color w:val="0000FF"/>
          </w:rPr>
          <w:t>пункта 5</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вправе запрашивать и получать от субъекта внутреннего финансового аудита главного администратора (администратора) бюджетных средств необходимые для проведения аудиторского мероприятия сведения в целях принятия решения о признании (непризнании) заключения субъекта внутреннего финансового аудита главного администратора (администратора) бюджетных средств, передавшего централизуемые полномочия.</w:t>
      </w:r>
    </w:p>
    <w:p w:rsidR="00870A80" w:rsidRDefault="00870A80">
      <w:pPr>
        <w:pStyle w:val="ConsPlusNormal"/>
        <w:spacing w:before="220"/>
        <w:ind w:firstLine="540"/>
        <w:jc w:val="both"/>
      </w:pPr>
      <w:r>
        <w:t xml:space="preserve">В случае если руководитель субъекта внутреннего финансового аудита уполномоченного органа (уполномоченной организации) после получения сведений, запрошенных у субъекта внутреннего финансового аудита главного администратора (администратора) бюджетных средств, передавшего централизуемые полномочия, признает заключение субъекта внутреннего </w:t>
      </w:r>
      <w:r>
        <w:lastRenderedPageBreak/>
        <w:t xml:space="preserve">финансового аудита главного администратора (администратора) бюджетных средств, то субъект внутреннего финансового аудита уполномоченного органа (уполномоченной организации) составляет заключение о достоверности, предусмотренное </w:t>
      </w:r>
      <w:hyperlink w:anchor="P256" w:history="1">
        <w:r>
          <w:rPr>
            <w:color w:val="0000FF"/>
          </w:rPr>
          <w:t>подпунктом "в"</w:t>
        </w:r>
      </w:hyperlink>
      <w:r>
        <w:t xml:space="preserve"> настоящего пункта;</w:t>
      </w:r>
    </w:p>
    <w:p w:rsidR="00870A80" w:rsidRDefault="00870A80">
      <w:pPr>
        <w:pStyle w:val="ConsPlusNormal"/>
        <w:spacing w:before="220"/>
        <w:ind w:firstLine="540"/>
        <w:jc w:val="both"/>
      </w:pPr>
      <w:r>
        <w:t xml:space="preserve">д) в случае если заключение субъекта внутреннего финансового аудита главного администратора (администратора) бюджетных средств в соответствии с </w:t>
      </w:r>
      <w:hyperlink w:anchor="P268" w:history="1">
        <w:r>
          <w:rPr>
            <w:color w:val="0000FF"/>
          </w:rPr>
          <w:t>подпунктом "г"</w:t>
        </w:r>
      </w:hyperlink>
      <w:r>
        <w:t xml:space="preserve"> настоящего пункта не признано руководителем субъекта внутреннего финансового аудита уполномоченного органа (уполномоченной организации):</w:t>
      </w:r>
    </w:p>
    <w:p w:rsidR="00870A80" w:rsidRDefault="00870A80">
      <w:pPr>
        <w:pStyle w:val="ConsPlusNormal"/>
        <w:spacing w:before="220"/>
        <w:ind w:firstLine="540"/>
        <w:jc w:val="both"/>
      </w:pPr>
      <w:r>
        <w:t xml:space="preserve">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84" w:history="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на основании анализа информации об отдельных операциях уполномоченного органа (уполномоченной организации) и с учетом результатов рассмотрения заключения субъекта внутреннего финансового аудита главного администратора (администратора) бюджетных средств, в том числе причин непризнания этого заключения;</w:t>
      </w:r>
    </w:p>
    <w:p w:rsidR="00870A80" w:rsidRDefault="00870A80">
      <w:pPr>
        <w:pStyle w:val="ConsPlusNormal"/>
        <w:spacing w:before="220"/>
        <w:ind w:firstLine="540"/>
        <w:jc w:val="both"/>
      </w:pPr>
      <w:r>
        <w:t>уполномоченное должностное лицо или руководитель аудиторской группы уполномоченного органа (уполномоченной организации) отражает сформированное суждение о достоверности бюджетной отчетности главного администратора (администратора) бюджетных средств, передавшего централизуемые полномочия, в заключении о достоверности;</w:t>
      </w:r>
    </w:p>
    <w:p w:rsidR="00870A80" w:rsidRDefault="00870A80">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содержащее в том числе причины непризнания заключения субъекта внутреннего финансового аудита главного администратора (администратора) бюджетных средств,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rsidR="00870A80" w:rsidRDefault="00870A80">
      <w:pPr>
        <w:pStyle w:val="ConsPlusNormal"/>
        <w:spacing w:before="220"/>
        <w:ind w:firstLine="540"/>
        <w:jc w:val="both"/>
      </w:pPr>
      <w:r>
        <w:t xml:space="preserve">33. В случаях, предусмотренных </w:t>
      </w:r>
      <w:hyperlink w:anchor="P238" w:history="1">
        <w:r>
          <w:rPr>
            <w:color w:val="0000FF"/>
          </w:rPr>
          <w:t>подпунктами "д"</w:t>
        </w:r>
      </w:hyperlink>
      <w:r>
        <w:t xml:space="preserve"> и </w:t>
      </w:r>
      <w:hyperlink w:anchor="P239" w:history="1">
        <w:r>
          <w:rPr>
            <w:color w:val="0000FF"/>
          </w:rPr>
          <w:t>"е" пункта 31</w:t>
        </w:r>
      </w:hyperlink>
      <w:r>
        <w:t xml:space="preserve"> настоящего Стандарта:</w:t>
      </w:r>
    </w:p>
    <w:p w:rsidR="00870A80" w:rsidRDefault="00870A80">
      <w:pPr>
        <w:pStyle w:val="ConsPlusNormal"/>
        <w:spacing w:before="220"/>
        <w:ind w:firstLine="540"/>
        <w:jc w:val="both"/>
      </w:pPr>
      <w:r>
        <w:t xml:space="preserve">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выполняют действия, предусмотренные </w:t>
      </w:r>
      <w:hyperlink w:anchor="P244" w:history="1">
        <w:r>
          <w:rPr>
            <w:color w:val="0000FF"/>
          </w:rPr>
          <w:t>подпунктами "а"</w:t>
        </w:r>
      </w:hyperlink>
      <w:r>
        <w:t xml:space="preserve"> и </w:t>
      </w:r>
      <w:hyperlink w:anchor="P251" w:history="1">
        <w:r>
          <w:rPr>
            <w:color w:val="0000FF"/>
          </w:rPr>
          <w:t>"б" пункта 32</w:t>
        </w:r>
      </w:hyperlink>
      <w:r>
        <w:t xml:space="preserve"> настоящего Стандарта (за исключением представления заключения в уполномоченный орган (уполномоченную организацию));</w:t>
      </w:r>
    </w:p>
    <w:p w:rsidR="00870A80" w:rsidRDefault="00870A80">
      <w:pPr>
        <w:pStyle w:val="ConsPlusNormal"/>
        <w:spacing w:before="220"/>
        <w:ind w:firstLine="540"/>
        <w:jc w:val="both"/>
      </w:pPr>
      <w:r>
        <w:t>б) в уполномоченном органе (уполномоченной организации) аудиторское мероприятие не проводится, заключение о достоверности не формируется.</w:t>
      </w:r>
    </w:p>
    <w:p w:rsidR="00870A80" w:rsidRDefault="00870A80">
      <w:pPr>
        <w:pStyle w:val="ConsPlusNormal"/>
        <w:spacing w:before="220"/>
        <w:ind w:firstLine="540"/>
        <w:jc w:val="both"/>
      </w:pPr>
      <w:r>
        <w:t>Руководитель уполномоченного органа (уполномоченной организации) представляет руководителю главного администратора (администратора) бюджетных средств, передавшего централизуемые полномочия, информацию о соответствии выполнения отдельных операций уполномоченного органа (уполномоченной организации) единой методологии учета и отчетности, в том числе информацию о наличии фактов и (или) признаков, влияющих на достоверность бюджетной отчетности и порядок ведения бюджетного учета, в свободной письменной форме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rsidR="00870A80" w:rsidRDefault="00870A80">
      <w:pPr>
        <w:pStyle w:val="ConsPlusNormal"/>
        <w:spacing w:before="220"/>
        <w:ind w:firstLine="540"/>
        <w:jc w:val="both"/>
      </w:pPr>
      <w:r>
        <w:t xml:space="preserve">34. В случаях, предусмотренных </w:t>
      </w:r>
      <w:hyperlink w:anchor="P240" w:history="1">
        <w:r>
          <w:rPr>
            <w:color w:val="0000FF"/>
          </w:rPr>
          <w:t>подпунктами "ж"</w:t>
        </w:r>
      </w:hyperlink>
      <w:r>
        <w:t xml:space="preserve"> и </w:t>
      </w:r>
      <w:hyperlink w:anchor="P241" w:history="1">
        <w:r>
          <w:rPr>
            <w:color w:val="0000FF"/>
          </w:rPr>
          <w:t>"з" пункта 31</w:t>
        </w:r>
      </w:hyperlink>
      <w:r>
        <w:t xml:space="preserve"> настоящего Стандарта:</w:t>
      </w:r>
    </w:p>
    <w:p w:rsidR="00870A80" w:rsidRDefault="00870A80">
      <w:pPr>
        <w:pStyle w:val="ConsPlusNormal"/>
        <w:spacing w:before="220"/>
        <w:ind w:firstLine="540"/>
        <w:jc w:val="both"/>
      </w:pPr>
      <w:r>
        <w:lastRenderedPageBreak/>
        <w:t>а) в главном администраторе (администраторе) бюджетных средств аудиторское мероприятие не проводится, заключение не формируется.</w:t>
      </w:r>
    </w:p>
    <w:p w:rsidR="00870A80" w:rsidRDefault="00870A80">
      <w:pPr>
        <w:pStyle w:val="ConsPlusNormal"/>
        <w:spacing w:before="220"/>
        <w:ind w:firstLine="540"/>
        <w:jc w:val="both"/>
      </w:pPr>
      <w:r>
        <w:t>Руководитель главного администратора (администратора) бюджетных средств, передавшего централизуемые полномочия, представляет руководителю уполномоченного органа (уполномоченной организации) информацию о соответствии выполнения отдельных операций главного администратора (администратора) бюджетных средств единой методологии учета и отчетности, в том числе информацию о наличии фактов и (или) признаков, влияющих на достоверность бюджетной отчетности и порядок ведения бюджетного учета, в свободной письменной форме не позднее 7 (семи)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rsidR="00870A80" w:rsidRDefault="00870A80">
      <w:pPr>
        <w:pStyle w:val="ConsPlusNormal"/>
        <w:spacing w:before="220"/>
        <w:ind w:firstLine="540"/>
        <w:jc w:val="both"/>
      </w:pPr>
      <w:r>
        <w:t xml:space="preserve">б) уполномоченное должностное лицо или члены аудиторской группы уполномоченного органа (уполномоченной организации) выполняют действия, предусмотренные </w:t>
      </w:r>
      <w:hyperlink w:anchor="P256" w:history="1">
        <w:r>
          <w:rPr>
            <w:color w:val="0000FF"/>
          </w:rPr>
          <w:t>абзацами первым</w:t>
        </w:r>
      </w:hyperlink>
      <w:r>
        <w:t xml:space="preserve"> - </w:t>
      </w:r>
      <w:hyperlink w:anchor="P264" w:history="1">
        <w:r>
          <w:rPr>
            <w:color w:val="0000FF"/>
          </w:rPr>
          <w:t>шестым подпункта "в" пункта 32</w:t>
        </w:r>
      </w:hyperlink>
      <w:r>
        <w:t xml:space="preserve"> настоящего Стандарта, по результатам выполнения которых:</w:t>
      </w:r>
    </w:p>
    <w:p w:rsidR="00870A80" w:rsidRDefault="00870A80">
      <w:pPr>
        <w:pStyle w:val="ConsPlusNormal"/>
        <w:spacing w:before="220"/>
        <w:ind w:firstLine="540"/>
        <w:jc w:val="both"/>
      </w:pPr>
      <w:r>
        <w:t xml:space="preserve">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84" w:history="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в отношении отдельных операций уполномоченного органа (уполномоченной организации) и отражает его в заключении о достоверности;</w:t>
      </w:r>
    </w:p>
    <w:p w:rsidR="00870A80" w:rsidRDefault="00870A80">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rsidR="00870A80" w:rsidRDefault="00870A80">
      <w:pPr>
        <w:pStyle w:val="ConsPlusNormal"/>
        <w:spacing w:before="220"/>
        <w:ind w:firstLine="540"/>
        <w:jc w:val="both"/>
      </w:pPr>
      <w:r>
        <w:t xml:space="preserve">35. В случае, предусмотренном </w:t>
      </w:r>
      <w:hyperlink w:anchor="P242" w:history="1">
        <w:r>
          <w:rPr>
            <w:color w:val="0000FF"/>
          </w:rPr>
          <w:t>подпунктом "и" пункта 31</w:t>
        </w:r>
      </w:hyperlink>
      <w:r>
        <w:t xml:space="preserve"> настоящего Стандарта:</w:t>
      </w:r>
    </w:p>
    <w:p w:rsidR="00870A80" w:rsidRDefault="00870A80">
      <w:pPr>
        <w:pStyle w:val="ConsPlusNormal"/>
        <w:spacing w:before="220"/>
        <w:ind w:firstLine="540"/>
        <w:jc w:val="both"/>
      </w:pPr>
      <w:r>
        <w:t>а) в главном администраторе (администраторе) бюджетных средств аудиторское мероприятие не проводится, заключение не формируется;</w:t>
      </w:r>
    </w:p>
    <w:p w:rsidR="00870A80" w:rsidRDefault="00870A80">
      <w:pPr>
        <w:pStyle w:val="ConsPlusNormal"/>
        <w:spacing w:before="220"/>
        <w:ind w:firstLine="540"/>
        <w:jc w:val="both"/>
      </w:pPr>
      <w:r>
        <w:t>б) в уполномоченном органе (уполномоченной организации) аудиторское мероприятие не проводится, заключение о достоверности не формируется.</w:t>
      </w:r>
    </w:p>
    <w:p w:rsidR="00870A80" w:rsidRDefault="00870A80">
      <w:pPr>
        <w:pStyle w:val="ConsPlusNormal"/>
        <w:spacing w:before="220"/>
        <w:ind w:firstLine="540"/>
        <w:jc w:val="both"/>
      </w:pPr>
      <w:r>
        <w:t xml:space="preserve">36. Составление и представление заключения, заключения о достоверности осуществляется в соответствии с положениями федерального </w:t>
      </w:r>
      <w:hyperlink r:id="rId78" w:history="1">
        <w:r>
          <w:rPr>
            <w:color w:val="0000FF"/>
          </w:rPr>
          <w:t>стандарта</w:t>
        </w:r>
      </w:hyperlink>
      <w:r>
        <w:t xml:space="preserve"> внутреннего финансового аудита "Реализация результатов внутреннего финансового аудита" и положениями настоящего Стандарта.</w:t>
      </w:r>
    </w:p>
    <w:p w:rsidR="00870A80" w:rsidRDefault="00870A80">
      <w:pPr>
        <w:pStyle w:val="ConsPlusNormal"/>
        <w:spacing w:before="220"/>
        <w:ind w:firstLine="540"/>
        <w:jc w:val="both"/>
      </w:pPr>
      <w:r>
        <w:t xml:space="preserve">Формы заключения, подготовленного субъектом внутреннего финансового аудита главного администратора (администратора) бюджетных средств в соответствии с </w:t>
      </w:r>
      <w:hyperlink w:anchor="P251" w:history="1">
        <w:r>
          <w:rPr>
            <w:color w:val="0000FF"/>
          </w:rPr>
          <w:t>подпунктом "б" пункта 32</w:t>
        </w:r>
      </w:hyperlink>
      <w:r>
        <w:t xml:space="preserve"> настоящего Стандарта, и заключения о достоверности, подготовленного субъектом внутреннего финансового аудита уполномоченного органа (уполномоченной организации) в соответствии с </w:t>
      </w:r>
      <w:hyperlink w:anchor="P256" w:history="1">
        <w:r>
          <w:rPr>
            <w:color w:val="0000FF"/>
          </w:rPr>
          <w:t>подпунктом "в" пункта 32</w:t>
        </w:r>
      </w:hyperlink>
      <w:r>
        <w:t xml:space="preserve"> настоящего Стандарта, порядок их направления в уполномоченный орган (уполномоченную организацию) или главному администратору (администратору) бюджетных средств, а также признания (непризнания) руководителем субъекта внутреннего финансового аудита уполномоченного органа (уполномоченной организации) могут быть установлены в ведомственных (внутренних) актах главного администратора (администратора) бюджетных средств и уполномоченного органа (уполномоченной организации), издаваемых с учетом положений </w:t>
      </w:r>
      <w:hyperlink r:id="rId79" w:history="1">
        <w:r>
          <w:rPr>
            <w:color w:val="0000FF"/>
          </w:rPr>
          <w:t>пункта 13</w:t>
        </w:r>
      </w:hyperlink>
      <w:r>
        <w:t xml:space="preserve"> федерального стандарта внутреннего финансового аудита "Основания и порядок </w:t>
      </w:r>
      <w:r>
        <w:lastRenderedPageBreak/>
        <w:t>организации, случаи и порядок передачи полномочий по осуществлению внутреннего финансового аудита" для обеспечения осуществления внутреннего финансового аудита с соблюдением федеральных стандартов внутреннего финансового аудита.</w:t>
      </w:r>
    </w:p>
    <w:p w:rsidR="00870A80" w:rsidRDefault="00870A80">
      <w:pPr>
        <w:pStyle w:val="ConsPlusNormal"/>
        <w:ind w:firstLine="540"/>
        <w:jc w:val="both"/>
      </w:pPr>
    </w:p>
    <w:p w:rsidR="00870A80" w:rsidRDefault="00870A80">
      <w:pPr>
        <w:pStyle w:val="ConsPlusTitle"/>
        <w:jc w:val="center"/>
        <w:outlineLvl w:val="1"/>
      </w:pPr>
      <w:r>
        <w:t>V. Переходные положения Стандарта при его первом применении</w:t>
      </w:r>
    </w:p>
    <w:p w:rsidR="00870A80" w:rsidRDefault="00870A80">
      <w:pPr>
        <w:pStyle w:val="ConsPlusNormal"/>
        <w:ind w:firstLine="540"/>
        <w:jc w:val="both"/>
      </w:pPr>
    </w:p>
    <w:p w:rsidR="00870A80" w:rsidRDefault="00870A80">
      <w:pPr>
        <w:pStyle w:val="ConsPlusNormal"/>
        <w:ind w:firstLine="540"/>
        <w:jc w:val="both"/>
      </w:pPr>
      <w:r>
        <w:t>37. Настоящий Стандарт применяется в отношении аудиторских мероприятий, начатых после вступления в силу настоящего Стандарта, в том числе в обязательном порядке применяется при подтверждении достоверности годовой бюджетной отчетности, составленной на 1 января 2022 года, и в дальнейшем.</w:t>
      </w:r>
    </w:p>
    <w:p w:rsidR="00870A80" w:rsidRDefault="00870A80">
      <w:pPr>
        <w:pStyle w:val="ConsPlusNormal"/>
        <w:spacing w:before="220"/>
        <w:ind w:firstLine="540"/>
        <w:jc w:val="both"/>
      </w:pPr>
      <w:r>
        <w:t>Настоящий Стандарт по решению руководителя главного администратора (администратора) бюджетных средств или руководителя субъекта внутреннего финансового аудита главного администратора (администратора) бюджетных средств может применяться при изучении бюджетных процедур учета и отчетности и (или) изучении промежуточной бюджетной отчетности, составленной в течение 2021 года.</w:t>
      </w: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jc w:val="right"/>
        <w:outlineLvl w:val="1"/>
      </w:pPr>
      <w:r>
        <w:t>Приложение N 1</w:t>
      </w:r>
    </w:p>
    <w:p w:rsidR="00870A80" w:rsidRDefault="00870A80">
      <w:pPr>
        <w:pStyle w:val="ConsPlusNormal"/>
        <w:jc w:val="right"/>
      </w:pPr>
      <w:r>
        <w:t>к федеральному стандарту</w:t>
      </w:r>
    </w:p>
    <w:p w:rsidR="00870A80" w:rsidRDefault="00870A80">
      <w:pPr>
        <w:pStyle w:val="ConsPlusNormal"/>
        <w:jc w:val="right"/>
      </w:pPr>
      <w:r>
        <w:t>внутреннего финансового аудита</w:t>
      </w:r>
    </w:p>
    <w:p w:rsidR="00870A80" w:rsidRDefault="00870A80">
      <w:pPr>
        <w:pStyle w:val="ConsPlusNormal"/>
        <w:jc w:val="right"/>
      </w:pPr>
      <w:r>
        <w:t>"Осуществление внутреннего финансового</w:t>
      </w:r>
    </w:p>
    <w:p w:rsidR="00870A80" w:rsidRDefault="00870A80">
      <w:pPr>
        <w:pStyle w:val="ConsPlusNormal"/>
        <w:jc w:val="right"/>
      </w:pPr>
      <w:r>
        <w:t>аудита в целях подтверждения достоверности</w:t>
      </w:r>
    </w:p>
    <w:p w:rsidR="00870A80" w:rsidRDefault="00870A80">
      <w:pPr>
        <w:pStyle w:val="ConsPlusNormal"/>
        <w:jc w:val="right"/>
      </w:pPr>
      <w:r>
        <w:t>бюджетной отчетности и соответствия</w:t>
      </w:r>
    </w:p>
    <w:p w:rsidR="00870A80" w:rsidRDefault="00870A80">
      <w:pPr>
        <w:pStyle w:val="ConsPlusNormal"/>
        <w:jc w:val="right"/>
      </w:pPr>
      <w:r>
        <w:t>порядка ведения бюджетного учета</w:t>
      </w:r>
    </w:p>
    <w:p w:rsidR="00870A80" w:rsidRDefault="00870A80">
      <w:pPr>
        <w:pStyle w:val="ConsPlusNormal"/>
        <w:jc w:val="right"/>
      </w:pPr>
      <w:r>
        <w:t>единой методологии бюджетного учета,</w:t>
      </w:r>
    </w:p>
    <w:p w:rsidR="00870A80" w:rsidRDefault="00870A80">
      <w:pPr>
        <w:pStyle w:val="ConsPlusNormal"/>
        <w:jc w:val="right"/>
      </w:pPr>
      <w:r>
        <w:t>составления, представления и утверждения</w:t>
      </w:r>
    </w:p>
    <w:p w:rsidR="00870A80" w:rsidRDefault="00870A80">
      <w:pPr>
        <w:pStyle w:val="ConsPlusNormal"/>
        <w:jc w:val="right"/>
      </w:pPr>
      <w:r>
        <w:t>бюджетной отчетности", утвержденному</w:t>
      </w:r>
    </w:p>
    <w:p w:rsidR="00870A80" w:rsidRDefault="00870A80">
      <w:pPr>
        <w:pStyle w:val="ConsPlusNormal"/>
        <w:jc w:val="right"/>
      </w:pPr>
      <w:r>
        <w:t>приказом Министерства финансов</w:t>
      </w:r>
    </w:p>
    <w:p w:rsidR="00870A80" w:rsidRDefault="00870A80">
      <w:pPr>
        <w:pStyle w:val="ConsPlusNormal"/>
        <w:jc w:val="right"/>
      </w:pPr>
      <w:r>
        <w:t>Российской Федерации</w:t>
      </w:r>
    </w:p>
    <w:p w:rsidR="00870A80" w:rsidRDefault="00870A80">
      <w:pPr>
        <w:pStyle w:val="ConsPlusNormal"/>
        <w:jc w:val="right"/>
      </w:pPr>
      <w:r>
        <w:t>от 01.09.2021 N 120н</w:t>
      </w:r>
    </w:p>
    <w:p w:rsidR="00870A80" w:rsidRDefault="00870A80">
      <w:pPr>
        <w:pStyle w:val="ConsPlusNormal"/>
        <w:jc w:val="right"/>
      </w:pPr>
    </w:p>
    <w:p w:rsidR="00870A80" w:rsidRDefault="00870A80">
      <w:pPr>
        <w:pStyle w:val="ConsPlusTitle"/>
        <w:jc w:val="center"/>
      </w:pPr>
      <w:bookmarkStart w:id="29" w:name="P317"/>
      <w:bookmarkEnd w:id="29"/>
      <w:r>
        <w:t>ОЦЕНКА РИСКОВ ИСКАЖЕНИЯ БЮДЖЕТНОЙ ОТЧЕТНОСТИ</w:t>
      </w:r>
    </w:p>
    <w:p w:rsidR="00870A80" w:rsidRDefault="00870A80">
      <w:pPr>
        <w:pStyle w:val="ConsPlusNormal"/>
        <w:ind w:firstLine="540"/>
        <w:jc w:val="both"/>
      </w:pPr>
    </w:p>
    <w:p w:rsidR="00870A80" w:rsidRDefault="00870A80">
      <w:pPr>
        <w:pStyle w:val="ConsPlusNormal"/>
        <w:ind w:firstLine="540"/>
        <w:jc w:val="both"/>
      </w:pPr>
      <w:r>
        <w:t xml:space="preserve">1. В соответствии с </w:t>
      </w:r>
      <w:hyperlink r:id="rId80" w:history="1">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&lt;1&gt; под риском искажения бюджетной отчетности понимается бюджетный риск, выражающийся в возможности допущения факта искажения бюджетной отчетности и (или) данных бюджетного учета, приводящих к искажению бюджетной отчетности &lt;2&gt;.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&lt;1&gt; Федеральный </w:t>
      </w:r>
      <w:hyperlink r:id="rId81" w:history="1">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w:t>
      </w:r>
    </w:p>
    <w:p w:rsidR="00870A80" w:rsidRDefault="00870A80">
      <w:pPr>
        <w:pStyle w:val="ConsPlusNormal"/>
        <w:spacing w:before="220"/>
        <w:ind w:firstLine="540"/>
        <w:jc w:val="both"/>
      </w:pPr>
      <w:r>
        <w:t xml:space="preserve">&lt;2&gt; Например, рисками искажения бюджетной отчетности являются возможные события, негативно влияющие на результаты выполнения бюджетных процедур по ведению бюджетного учета и составлению, представлению и утверждению бюджетной отчетности, в том числе на составляющие эти процедуры операции (действия) по выполнению бюджетных процедур, на качество финансового менеджмента главного администратора (администратора) бюджетных </w:t>
      </w:r>
      <w:r>
        <w:lastRenderedPageBreak/>
        <w:t>средств, и которые одновременно выражаются в возможности допущения факта искажения бюджетной отчетности и (или) данных бюджетного учета, приводящих к искажению бюджетной отчетности.</w:t>
      </w:r>
    </w:p>
    <w:p w:rsidR="00870A80" w:rsidRDefault="00870A80">
      <w:pPr>
        <w:pStyle w:val="ConsPlusNormal"/>
        <w:ind w:firstLine="540"/>
        <w:jc w:val="both"/>
      </w:pPr>
    </w:p>
    <w:p w:rsidR="00870A80" w:rsidRDefault="00870A80">
      <w:pPr>
        <w:pStyle w:val="ConsPlusNormal"/>
        <w:ind w:firstLine="540"/>
        <w:jc w:val="both"/>
      </w:pPr>
      <w:r>
        <w:t>Оценкой риска искажения бюджетной отчетности является осуществляемое субъектом внутреннего финансового аудита и субъектами бюджетных процедур выявление (обнаружение) риска искажения бюджетной отчетности, влияющего на достоверность бюджетной отчетности, а также определение значимости (уровня) этого бюджетного риска с применением критериев вероятности допущения ошибки и существенности ошибки.</w:t>
      </w:r>
    </w:p>
    <w:p w:rsidR="00870A80" w:rsidRDefault="00870A80">
      <w:pPr>
        <w:pStyle w:val="ConsPlusNormal"/>
        <w:spacing w:before="220"/>
        <w:ind w:firstLine="540"/>
        <w:jc w:val="both"/>
      </w:pPr>
      <w:bookmarkStart w:id="30" w:name="P325"/>
      <w:bookmarkEnd w:id="30"/>
      <w:r>
        <w:t>2. В целях выявления (обнаружения) рисков искажения бюджетной отчетности анализируется следующее:</w:t>
      </w:r>
    </w:p>
    <w:p w:rsidR="00870A80" w:rsidRDefault="00870A80">
      <w:pPr>
        <w:pStyle w:val="ConsPlusNormal"/>
        <w:spacing w:before="220"/>
        <w:ind w:firstLine="540"/>
        <w:jc w:val="both"/>
      </w:pPr>
      <w:r>
        <w:t xml:space="preserve">а) информация, полученная по результатам выполнения </w:t>
      </w:r>
      <w:hyperlink w:anchor="P119" w:history="1">
        <w:r>
          <w:rPr>
            <w:color w:val="0000FF"/>
          </w:rPr>
          <w:t>пункта 13</w:t>
        </w:r>
      </w:hyperlink>
      <w:r>
        <w:t xml:space="preserve"> настоящего Стандарта;</w:t>
      </w:r>
    </w:p>
    <w:p w:rsidR="00870A80" w:rsidRDefault="00870A80">
      <w:pPr>
        <w:pStyle w:val="ConsPlusNormal"/>
        <w:spacing w:before="220"/>
        <w:ind w:firstLine="540"/>
        <w:jc w:val="both"/>
      </w:pPr>
      <w:r>
        <w:t>б) информация о причинах и условиях допущенных ошибок, нарушений и недостатков при организации (обеспечении выполнения), выполнении бюджетных процедур учета и отчетности;</w:t>
      </w:r>
    </w:p>
    <w:p w:rsidR="00870A80" w:rsidRDefault="00870A80">
      <w:pPr>
        <w:pStyle w:val="ConsPlusNormal"/>
        <w:spacing w:before="220"/>
        <w:ind w:firstLine="540"/>
        <w:jc w:val="both"/>
      </w:pPr>
      <w:r>
        <w:t xml:space="preserve">в) результаты мониторинга реализации мер по минимизации (устранению) бюджетных рисков, проводимого должностными лицами (работниками) субъекта внутреннего финансового аудита в соответствии с </w:t>
      </w:r>
      <w:hyperlink r:id="rId82" w:history="1">
        <w:r>
          <w:rPr>
            <w:color w:val="0000FF"/>
          </w:rPr>
          <w:t>пунктами 22</w:t>
        </w:r>
      </w:hyperlink>
      <w:r>
        <w:t xml:space="preserve"> - </w:t>
      </w:r>
      <w:hyperlink r:id="rId83" w:history="1">
        <w:r>
          <w:rPr>
            <w:color w:val="0000FF"/>
          </w:rPr>
          <w:t>24</w:t>
        </w:r>
      </w:hyperlink>
      <w:r>
        <w:t xml:space="preserve"> федерального стандарта внутреннего финансового аудита "Реализация результатов внутреннего финансового аудита" &lt;3&gt;;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&lt;3&gt; Федеральный </w:t>
      </w:r>
      <w:hyperlink r:id="rId84" w:history="1">
        <w:r>
          <w:rPr>
            <w:color w:val="0000FF"/>
          </w:rPr>
          <w:t>стандарт</w:t>
        </w:r>
      </w:hyperlink>
      <w:r>
        <w:t xml:space="preserve"> внутреннего финансового аудита "Реализация результатов внутреннего финансового аудита", утвержденный приказом Министерства финансов Российской Федерации от 22.05.2020 N 91н.</w:t>
      </w:r>
    </w:p>
    <w:p w:rsidR="00870A80" w:rsidRDefault="00870A80">
      <w:pPr>
        <w:pStyle w:val="ConsPlusNormal"/>
        <w:ind w:firstLine="540"/>
        <w:jc w:val="both"/>
      </w:pPr>
    </w:p>
    <w:p w:rsidR="00870A80" w:rsidRDefault="00870A80">
      <w:pPr>
        <w:pStyle w:val="ConsPlusNormal"/>
        <w:ind w:firstLine="540"/>
        <w:jc w:val="both"/>
      </w:pPr>
      <w:r>
        <w:t>г) информация о рисках искажения бюджетной отчетности, содержащаяся в реестре бюджетных рисков, в том числе информация о значимых рисках искажения бюджетной отчетности, остающихся после реализации мер по минимизации (устранению) бюджетных рисков, в том числе по организации внутреннего финансового контроля (информация о значимых остаточных бюджетных рисках);</w:t>
      </w:r>
    </w:p>
    <w:p w:rsidR="00870A80" w:rsidRDefault="00870A80">
      <w:pPr>
        <w:pStyle w:val="ConsPlusNormal"/>
        <w:spacing w:before="220"/>
        <w:ind w:firstLine="540"/>
        <w:jc w:val="both"/>
      </w:pPr>
      <w:r>
        <w:t>д) иная информация, свидетельствующая о наличии риска искажения бюджетной отчетности или позволяющая его выявить.</w:t>
      </w:r>
    </w:p>
    <w:p w:rsidR="00870A80" w:rsidRDefault="00870A80">
      <w:pPr>
        <w:pStyle w:val="ConsPlusNormal"/>
        <w:spacing w:before="220"/>
        <w:ind w:firstLine="540"/>
        <w:jc w:val="both"/>
      </w:pPr>
      <w:r>
        <w:t>По результатам анализа информации, указанной в настоящем пункте, определяются возможные и приводящие к искажению бюджетной отчетности события, например:</w:t>
      </w:r>
    </w:p>
    <w:p w:rsidR="00870A80" w:rsidRDefault="00870A80">
      <w:pPr>
        <w:pStyle w:val="ConsPlusNormal"/>
        <w:spacing w:before="220"/>
        <w:ind w:firstLine="540"/>
        <w:jc w:val="both"/>
      </w:pPr>
      <w:r>
        <w:t>а) допущение ошибок при формировании данных бюджетного учета (включая ошибки при формировании, направлении и принятии к учету первичных учетных документов) и составлении бюджетной отчетности;</w:t>
      </w:r>
    </w:p>
    <w:p w:rsidR="00870A80" w:rsidRDefault="00870A80">
      <w:pPr>
        <w:pStyle w:val="ConsPlusNormal"/>
        <w:spacing w:before="220"/>
        <w:ind w:firstLine="540"/>
        <w:jc w:val="both"/>
      </w:pPr>
      <w:r>
        <w:t>б) проведение инвентаризации активов и обязательств с нарушением установленных требований;</w:t>
      </w:r>
    </w:p>
    <w:p w:rsidR="00870A80" w:rsidRDefault="00870A80">
      <w:pPr>
        <w:pStyle w:val="ConsPlusNormal"/>
        <w:spacing w:before="220"/>
        <w:ind w:firstLine="540"/>
        <w:jc w:val="both"/>
      </w:pPr>
      <w:r>
        <w:t>в) искажение данных в Пояснительной записке.</w:t>
      </w:r>
    </w:p>
    <w:p w:rsidR="00870A80" w:rsidRDefault="00870A80">
      <w:pPr>
        <w:pStyle w:val="ConsPlusNormal"/>
        <w:spacing w:before="220"/>
        <w:ind w:firstLine="540"/>
        <w:jc w:val="both"/>
      </w:pPr>
      <w:r>
        <w:t>3. Риск искажения бюджетной отчетности оценивается с применением критериев вероятности допущения ошибки и существенности ошибки:</w:t>
      </w:r>
    </w:p>
    <w:p w:rsidR="00870A80" w:rsidRDefault="00870A80">
      <w:pPr>
        <w:pStyle w:val="ConsPlusNormal"/>
        <w:spacing w:before="220"/>
        <w:ind w:firstLine="540"/>
        <w:jc w:val="both"/>
      </w:pPr>
      <w:r>
        <w:t>"вероятность допущения ошибки" - степень возможности наступления риска искажения бюджетной отчетности, а именно неотражения информации по показателям бюджетной отчетности или ее отражения с нарушением единой методологии учета и отчетности;</w:t>
      </w:r>
    </w:p>
    <w:p w:rsidR="00870A80" w:rsidRDefault="00870A80">
      <w:pPr>
        <w:pStyle w:val="ConsPlusNormal"/>
        <w:spacing w:before="220"/>
        <w:ind w:firstLine="540"/>
        <w:jc w:val="both"/>
      </w:pPr>
      <w:r>
        <w:lastRenderedPageBreak/>
        <w:t>"существенность ошибки" -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показателям бюджетной отчетности или ее отражения с нарушением единой методологии учета и отчетности).</w:t>
      </w:r>
    </w:p>
    <w:p w:rsidR="00870A80" w:rsidRDefault="00870A80">
      <w:pPr>
        <w:pStyle w:val="ConsPlusNormal"/>
        <w:spacing w:before="220"/>
        <w:ind w:firstLine="540"/>
        <w:jc w:val="both"/>
      </w:pPr>
      <w:r>
        <w:t>Значение каждого из указанных критериев оценивается как "низкое", "среднее" или "высокое".</w:t>
      </w:r>
    </w:p>
    <w:p w:rsidR="00870A80" w:rsidRDefault="00870A80">
      <w:pPr>
        <w:pStyle w:val="ConsPlusNormal"/>
        <w:spacing w:before="220"/>
        <w:ind w:firstLine="540"/>
        <w:jc w:val="both"/>
      </w:pPr>
      <w:r>
        <w:t>4. Критерий "вероятность допущения ошибки" оценивается с учетом результатов анализа имеющихся причин и условий (обстоятельств) для реализации риска искажения бюджетной отчетности, в том числе анализа надежности внутреннего финансового контроля в отношении бюджетных процедур учета и отчетности.</w:t>
      </w:r>
    </w:p>
    <w:p w:rsidR="00870A80" w:rsidRDefault="00870A80">
      <w:pPr>
        <w:pStyle w:val="ConsPlusNormal"/>
        <w:spacing w:before="220"/>
        <w:ind w:firstLine="540"/>
        <w:jc w:val="both"/>
      </w:pPr>
      <w:r>
        <w:t>5. Критерий "существенность ошибки" оценивается с учетом следующего:</w:t>
      </w:r>
    </w:p>
    <w:p w:rsidR="00870A80" w:rsidRDefault="00870A80">
      <w:pPr>
        <w:pStyle w:val="ConsPlusNormal"/>
        <w:spacing w:before="220"/>
        <w:ind w:firstLine="540"/>
        <w:jc w:val="both"/>
      </w:pPr>
      <w:bookmarkStart w:id="31" w:name="P344"/>
      <w:bookmarkEnd w:id="31"/>
      <w:r>
        <w:t xml:space="preserve">а) существенности информации, определяемой субъектом внутреннего финансового аудита в соответствии с </w:t>
      </w:r>
      <w:hyperlink r:id="rId85" w:history="1">
        <w:r>
          <w:rPr>
            <w:color w:val="0000FF"/>
          </w:rPr>
          <w:t>пунктами 17</w:t>
        </w:r>
      </w:hyperlink>
      <w:r>
        <w:t xml:space="preserve"> и </w:t>
      </w:r>
      <w:hyperlink r:id="rId86" w:history="1">
        <w:r>
          <w:rPr>
            <w:color w:val="0000FF"/>
          </w:rPr>
          <w:t>67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&lt;4&gt;;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&lt;4&gt; Федеральный </w:t>
      </w:r>
      <w:hyperlink r:id="rId87" w:history="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w:t>
      </w:r>
    </w:p>
    <w:p w:rsidR="00870A80" w:rsidRDefault="00870A80">
      <w:pPr>
        <w:pStyle w:val="ConsPlusNormal"/>
        <w:ind w:firstLine="540"/>
        <w:jc w:val="both"/>
      </w:pPr>
    </w:p>
    <w:p w:rsidR="00870A80" w:rsidRDefault="00870A80">
      <w:pPr>
        <w:pStyle w:val="ConsPlusNormal"/>
        <w:ind w:firstLine="540"/>
        <w:jc w:val="both"/>
      </w:pPr>
      <w:r>
        <w:t>б) оценки величины искажения информации об активах, и (или) обязательствах, и (или) финансовом результате вследствие допущенных ошибок, нарушений и недостатков (далее - величина искажения информации);</w:t>
      </w:r>
    </w:p>
    <w:p w:rsidR="00870A80" w:rsidRDefault="00870A80">
      <w:pPr>
        <w:pStyle w:val="ConsPlusNormal"/>
        <w:spacing w:before="220"/>
        <w:ind w:firstLine="540"/>
        <w:jc w:val="both"/>
      </w:pPr>
      <w:r>
        <w:t>в) установленного факта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факта ведения счетов бюджетного учета вне применяемых регистров бюджетного учета.</w:t>
      </w:r>
    </w:p>
    <w:p w:rsidR="00870A80" w:rsidRDefault="00870A80">
      <w:pPr>
        <w:pStyle w:val="ConsPlusNormal"/>
        <w:spacing w:before="220"/>
        <w:ind w:firstLine="540"/>
        <w:jc w:val="both"/>
      </w:pPr>
      <w:r>
        <w:t>6. Величина искажения информации:</w:t>
      </w:r>
    </w:p>
    <w:p w:rsidR="00870A80" w:rsidRDefault="00870A80">
      <w:pPr>
        <w:pStyle w:val="ConsPlusNormal"/>
        <w:spacing w:before="220"/>
        <w:ind w:firstLine="540"/>
        <w:jc w:val="both"/>
      </w:pPr>
      <w:r>
        <w:t>а) считается большой, если она составляет:</w:t>
      </w:r>
    </w:p>
    <w:p w:rsidR="00870A80" w:rsidRDefault="00870A80">
      <w:pPr>
        <w:pStyle w:val="ConsPlusNormal"/>
        <w:spacing w:before="220"/>
        <w:ind w:firstLine="540"/>
        <w:jc w:val="both"/>
      </w:pPr>
      <w:r>
        <w:t>более 10 процентов от выраженной в денежном измерении стоимости активов, и (или) обязательств, и (или) финансового результата, отраженных в бюджетной отчетности,</w:t>
      </w:r>
    </w:p>
    <w:p w:rsidR="00870A80" w:rsidRDefault="00870A80">
      <w:pPr>
        <w:pStyle w:val="ConsPlusNormal"/>
        <w:spacing w:before="220"/>
        <w:ind w:firstLine="540"/>
        <w:jc w:val="both"/>
      </w:pPr>
      <w:r>
        <w:t>или от 1 процента до 10 процентов от стоимости активов, и (или) обязательств, и (или) финансового результата, отраженных в бюджетной отчетности, и сумма искажения превышает один миллион рублей,</w:t>
      </w:r>
    </w:p>
    <w:p w:rsidR="00870A80" w:rsidRDefault="00870A80">
      <w:pPr>
        <w:pStyle w:val="ConsPlusNormal"/>
        <w:spacing w:before="220"/>
        <w:ind w:firstLine="540"/>
        <w:jc w:val="both"/>
      </w:pPr>
      <w:r>
        <w:t>или превышающую один миллион рублей сумму занижения налогов и сборов, страховых взносов;</w:t>
      </w:r>
    </w:p>
    <w:p w:rsidR="00870A80" w:rsidRDefault="00870A80">
      <w:pPr>
        <w:pStyle w:val="ConsPlusNormal"/>
        <w:spacing w:before="220"/>
        <w:ind w:firstLine="540"/>
        <w:jc w:val="both"/>
      </w:pPr>
      <w:r>
        <w:t>б) считается значительной, если она составляет:</w:t>
      </w:r>
    </w:p>
    <w:p w:rsidR="00870A80" w:rsidRDefault="00870A80">
      <w:pPr>
        <w:pStyle w:val="ConsPlusNormal"/>
        <w:spacing w:before="220"/>
        <w:ind w:firstLine="540"/>
        <w:jc w:val="both"/>
      </w:pPr>
      <w:r>
        <w:t>от 1 процента до 10 процентов от стоимости активов, и (или) обязательств, и (или) финансового результата, отраженных в бюджетной отчетности, и сумма искажения превышает сто тысяч рублей, но не превышает один миллион рублей,</w:t>
      </w:r>
    </w:p>
    <w:p w:rsidR="00870A80" w:rsidRDefault="00870A80">
      <w:pPr>
        <w:pStyle w:val="ConsPlusNormal"/>
        <w:spacing w:before="220"/>
        <w:ind w:firstLine="540"/>
        <w:jc w:val="both"/>
      </w:pPr>
      <w:r>
        <w:lastRenderedPageBreak/>
        <w:t>или не более 1 процента от стоимости активов, и (или) обязательств, и (или) финансового результата, отраженных в бюджетной отчетности, и сумма искажения превышает один миллион рублей,</w:t>
      </w:r>
    </w:p>
    <w:p w:rsidR="00870A80" w:rsidRDefault="00870A80">
      <w:pPr>
        <w:pStyle w:val="ConsPlusNormal"/>
        <w:spacing w:before="220"/>
        <w:ind w:firstLine="540"/>
        <w:jc w:val="both"/>
      </w:pPr>
      <w:r>
        <w:t>или превышающую сто тысяч рублей, но не превышающую одного миллиона рублей сумму занижения налогов и сборов, страховых взносов;</w:t>
      </w:r>
    </w:p>
    <w:p w:rsidR="00870A80" w:rsidRDefault="00870A80">
      <w:pPr>
        <w:pStyle w:val="ConsPlusNormal"/>
        <w:spacing w:before="220"/>
        <w:ind w:firstLine="540"/>
        <w:jc w:val="both"/>
      </w:pPr>
      <w:r>
        <w:t>в) считается незначительной, если она составляет:</w:t>
      </w:r>
    </w:p>
    <w:p w:rsidR="00870A80" w:rsidRDefault="00870A80">
      <w:pPr>
        <w:pStyle w:val="ConsPlusNormal"/>
        <w:spacing w:before="220"/>
        <w:ind w:firstLine="540"/>
        <w:jc w:val="both"/>
      </w:pPr>
      <w:r>
        <w:t>от 1 процента до 10 процентов от стоимости активов, и (или) обязательств, и (или) финансового результата, отраженных в бюджетной отчетности, и сумма искажения не превышает сто тысяч рублей,</w:t>
      </w:r>
    </w:p>
    <w:p w:rsidR="00870A80" w:rsidRDefault="00870A80">
      <w:pPr>
        <w:pStyle w:val="ConsPlusNormal"/>
        <w:spacing w:before="220"/>
        <w:ind w:firstLine="540"/>
        <w:jc w:val="both"/>
      </w:pPr>
      <w:r>
        <w:t>или не более 1 процента от стоимости активов, и (или) обязательств, и (или) финансового результата, отраженных в бюджетной отчетности, и сумма искажения превышает сто тысяч рублей, но не превышает один миллион рублей,</w:t>
      </w:r>
    </w:p>
    <w:p w:rsidR="00870A80" w:rsidRDefault="00870A80">
      <w:pPr>
        <w:pStyle w:val="ConsPlusNormal"/>
        <w:spacing w:before="220"/>
        <w:ind w:firstLine="540"/>
        <w:jc w:val="both"/>
      </w:pPr>
      <w:r>
        <w:t>или не превышающую ста тысяч рублей сумму занижения налогов и сборов, страховых взносов.</w:t>
      </w:r>
    </w:p>
    <w:p w:rsidR="00870A80" w:rsidRDefault="00870A80">
      <w:pPr>
        <w:pStyle w:val="ConsPlusNormal"/>
        <w:spacing w:before="220"/>
        <w:ind w:firstLine="540"/>
        <w:jc w:val="both"/>
      </w:pPr>
      <w:r>
        <w:t>Величина искажения информации считается незначительной в иных случаях, когда искажение информации об активах, и (или) обязательствах, и (или) финансовом результате, в том числе искажение показателя бюджетной отчетности, сопряжено с отсутствием влияния искажения информации на принятие пользователями бюджетной отчетности управленческих решений в случае допущения ошибки (упущения, искажения информации по показателю бюджетной отчетности или ее отражения с нарушением единой методологии учета и отчетности).</w:t>
      </w:r>
    </w:p>
    <w:p w:rsidR="00870A80" w:rsidRDefault="00870A80">
      <w:pPr>
        <w:pStyle w:val="ConsPlusNormal"/>
        <w:spacing w:before="220"/>
        <w:ind w:firstLine="540"/>
        <w:jc w:val="both"/>
      </w:pPr>
      <w:r>
        <w:t>7. Значение критерия "существенность ошибки" оценивается:</w:t>
      </w:r>
    </w:p>
    <w:p w:rsidR="00870A80" w:rsidRDefault="00870A80">
      <w:pPr>
        <w:pStyle w:val="ConsPlusNormal"/>
        <w:spacing w:before="220"/>
        <w:ind w:firstLine="540"/>
        <w:jc w:val="both"/>
      </w:pPr>
      <w:r>
        <w:t>а) как "высокое", если выполняется одно из следующих условий:</w:t>
      </w:r>
    </w:p>
    <w:p w:rsidR="00870A80" w:rsidRDefault="00870A80">
      <w:pPr>
        <w:pStyle w:val="ConsPlusNormal"/>
        <w:spacing w:before="220"/>
        <w:ind w:firstLine="540"/>
        <w:jc w:val="both"/>
      </w:pPr>
      <w:r>
        <w:t xml:space="preserve">искаженная информация определена субъектом внутреннего финансового аудита в соответствии с </w:t>
      </w:r>
      <w:hyperlink w:anchor="P344" w:history="1">
        <w:r>
          <w:rPr>
            <w:color w:val="0000FF"/>
          </w:rPr>
          <w:t>подпунктом "а" пункта 5</w:t>
        </w:r>
      </w:hyperlink>
      <w:r>
        <w:t xml:space="preserve"> настоящего Приложения в качестве существенной (вне зависимости от величины искажения информации);</w:t>
      </w:r>
    </w:p>
    <w:p w:rsidR="00870A80" w:rsidRDefault="00870A80">
      <w:pPr>
        <w:pStyle w:val="ConsPlusNormal"/>
        <w:spacing w:before="220"/>
        <w:ind w:firstLine="540"/>
        <w:jc w:val="both"/>
      </w:pPr>
      <w:r>
        <w:t>величина искажения информации является большой;</w:t>
      </w:r>
    </w:p>
    <w:p w:rsidR="00870A80" w:rsidRDefault="00870A80">
      <w:pPr>
        <w:pStyle w:val="ConsPlusNormal"/>
        <w:spacing w:before="220"/>
        <w:ind w:firstLine="540"/>
        <w:jc w:val="both"/>
      </w:pPr>
      <w:r>
        <w:t>установлен факт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rsidR="00870A80" w:rsidRDefault="00870A80">
      <w:pPr>
        <w:pStyle w:val="ConsPlusNormal"/>
        <w:spacing w:before="220"/>
        <w:ind w:firstLine="540"/>
        <w:jc w:val="both"/>
      </w:pPr>
      <w:r>
        <w:t>б) как "среднее", если величина искажения информации является значительной и не установлены факты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rsidR="00870A80" w:rsidRDefault="00870A80">
      <w:pPr>
        <w:pStyle w:val="ConsPlusNormal"/>
        <w:spacing w:before="220"/>
        <w:ind w:firstLine="540"/>
        <w:jc w:val="both"/>
      </w:pPr>
      <w:r>
        <w:t>в) как "низкое", если величина искажения информации является незначительной и не установлены факты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rsidR="00870A80" w:rsidRDefault="00870A80">
      <w:pPr>
        <w:pStyle w:val="ConsPlusNormal"/>
        <w:spacing w:before="220"/>
        <w:ind w:firstLine="540"/>
        <w:jc w:val="both"/>
      </w:pPr>
      <w:r>
        <w:t>8. Риск искажения бюджетной отчетности оценивается как значимый, если значение хотя бы одного из критериев его оценки - "вероятность допущения ошибки" или "существенность ошибки" - оценивается как "высокое", либо при одновременной оценке значений обоих критериев его оценки как "среднее".</w:t>
      </w:r>
    </w:p>
    <w:p w:rsidR="00870A80" w:rsidRDefault="00870A80">
      <w:pPr>
        <w:pStyle w:val="ConsPlusNormal"/>
        <w:spacing w:before="220"/>
        <w:ind w:firstLine="540"/>
        <w:jc w:val="both"/>
      </w:pPr>
      <w:r>
        <w:lastRenderedPageBreak/>
        <w:t>Риск искажения бюджетной отчетности оценивается как незначимый в иных случаях сочетаний значений критериев "вероятность допущения ошибки" и "существенность ошибки".</w:t>
      </w:r>
    </w:p>
    <w:p w:rsidR="00870A80" w:rsidRDefault="00870A80">
      <w:pPr>
        <w:pStyle w:val="ConsPlusNormal"/>
        <w:spacing w:before="220"/>
        <w:ind w:firstLine="540"/>
        <w:jc w:val="both"/>
      </w:pPr>
      <w:r>
        <w:t>По решению руководителя главного администратора (администратора) бюджетных средств незначимый риск искажения бюджетной отчетности может быть переоценен и признан значимым.</w:t>
      </w: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jc w:val="right"/>
        <w:outlineLvl w:val="1"/>
      </w:pPr>
      <w:r>
        <w:t>Приложение N 2</w:t>
      </w:r>
    </w:p>
    <w:p w:rsidR="00870A80" w:rsidRDefault="00870A80">
      <w:pPr>
        <w:pStyle w:val="ConsPlusNormal"/>
        <w:jc w:val="right"/>
      </w:pPr>
      <w:r>
        <w:t>к федеральному стандарту</w:t>
      </w:r>
    </w:p>
    <w:p w:rsidR="00870A80" w:rsidRDefault="00870A80">
      <w:pPr>
        <w:pStyle w:val="ConsPlusNormal"/>
        <w:jc w:val="right"/>
      </w:pPr>
      <w:r>
        <w:t>внутреннего финансового аудита</w:t>
      </w:r>
    </w:p>
    <w:p w:rsidR="00870A80" w:rsidRDefault="00870A80">
      <w:pPr>
        <w:pStyle w:val="ConsPlusNormal"/>
        <w:jc w:val="right"/>
      </w:pPr>
      <w:r>
        <w:t>"Осуществление внутреннего финансового</w:t>
      </w:r>
    </w:p>
    <w:p w:rsidR="00870A80" w:rsidRDefault="00870A80">
      <w:pPr>
        <w:pStyle w:val="ConsPlusNormal"/>
        <w:jc w:val="right"/>
      </w:pPr>
      <w:r>
        <w:t>аудита в целях подтверждения достоверности</w:t>
      </w:r>
    </w:p>
    <w:p w:rsidR="00870A80" w:rsidRDefault="00870A80">
      <w:pPr>
        <w:pStyle w:val="ConsPlusNormal"/>
        <w:jc w:val="right"/>
      </w:pPr>
      <w:r>
        <w:t>бюджетной отчетности и соответствия</w:t>
      </w:r>
    </w:p>
    <w:p w:rsidR="00870A80" w:rsidRDefault="00870A80">
      <w:pPr>
        <w:pStyle w:val="ConsPlusNormal"/>
        <w:jc w:val="right"/>
      </w:pPr>
      <w:r>
        <w:t>порядка ведения бюджетного учета</w:t>
      </w:r>
    </w:p>
    <w:p w:rsidR="00870A80" w:rsidRDefault="00870A80">
      <w:pPr>
        <w:pStyle w:val="ConsPlusNormal"/>
        <w:jc w:val="right"/>
      </w:pPr>
      <w:r>
        <w:t>единой методологии бюджетного учета,</w:t>
      </w:r>
    </w:p>
    <w:p w:rsidR="00870A80" w:rsidRDefault="00870A80">
      <w:pPr>
        <w:pStyle w:val="ConsPlusNormal"/>
        <w:jc w:val="right"/>
      </w:pPr>
      <w:r>
        <w:t>составления, представления и утверждения</w:t>
      </w:r>
    </w:p>
    <w:p w:rsidR="00870A80" w:rsidRDefault="00870A80">
      <w:pPr>
        <w:pStyle w:val="ConsPlusNormal"/>
        <w:jc w:val="right"/>
      </w:pPr>
      <w:r>
        <w:t>бюджетной отчетности", утвержденному</w:t>
      </w:r>
    </w:p>
    <w:p w:rsidR="00870A80" w:rsidRDefault="00870A80">
      <w:pPr>
        <w:pStyle w:val="ConsPlusNormal"/>
        <w:jc w:val="right"/>
      </w:pPr>
      <w:r>
        <w:t>приказом Министерства финансов</w:t>
      </w:r>
    </w:p>
    <w:p w:rsidR="00870A80" w:rsidRDefault="00870A80">
      <w:pPr>
        <w:pStyle w:val="ConsPlusNormal"/>
        <w:jc w:val="right"/>
      </w:pPr>
      <w:r>
        <w:t>Российской Федерации</w:t>
      </w:r>
    </w:p>
    <w:p w:rsidR="00870A80" w:rsidRDefault="00870A80">
      <w:pPr>
        <w:pStyle w:val="ConsPlusNormal"/>
        <w:jc w:val="right"/>
      </w:pPr>
      <w:r>
        <w:t>от 01.09.2021 N 120н</w:t>
      </w:r>
    </w:p>
    <w:p w:rsidR="00870A80" w:rsidRDefault="00870A80">
      <w:pPr>
        <w:pStyle w:val="ConsPlusNormal"/>
        <w:jc w:val="center"/>
      </w:pPr>
    </w:p>
    <w:p w:rsidR="00870A80" w:rsidRDefault="00870A80">
      <w:pPr>
        <w:pStyle w:val="ConsPlusTitle"/>
        <w:jc w:val="center"/>
      </w:pPr>
      <w:bookmarkStart w:id="32" w:name="P393"/>
      <w:bookmarkEnd w:id="32"/>
      <w:r>
        <w:t>ФОРМИРОВАНИЕ</w:t>
      </w:r>
    </w:p>
    <w:p w:rsidR="00870A80" w:rsidRDefault="00870A80">
      <w:pPr>
        <w:pStyle w:val="ConsPlusTitle"/>
        <w:jc w:val="center"/>
      </w:pPr>
      <w:r>
        <w:t>СУЖДЕНИЯ СУБЪЕКТА ВНУТРЕННЕГО ФИНАНСОВОГО АУДИТА</w:t>
      </w:r>
    </w:p>
    <w:p w:rsidR="00870A80" w:rsidRDefault="00870A80">
      <w:pPr>
        <w:pStyle w:val="ConsPlusTitle"/>
        <w:jc w:val="center"/>
      </w:pPr>
      <w:r>
        <w:t>О ДОСТОВЕРНОСТИ БЮДЖЕТНОЙ ОТЧЕТНОСТИ</w:t>
      </w:r>
    </w:p>
    <w:p w:rsidR="00870A80" w:rsidRDefault="00870A80">
      <w:pPr>
        <w:pStyle w:val="ConsPlusNormal"/>
        <w:ind w:firstLine="540"/>
        <w:jc w:val="both"/>
      </w:pPr>
    </w:p>
    <w:p w:rsidR="00870A80" w:rsidRDefault="00870A80">
      <w:pPr>
        <w:pStyle w:val="ConsPlusNormal"/>
        <w:ind w:firstLine="540"/>
        <w:jc w:val="both"/>
      </w:pPr>
      <w:r>
        <w:t xml:space="preserve">1. Суждение субъекта внутреннего финансового аудита о достоверности бюджетной отчетности (далее - суждение о достоверности) формируется на основании обоснованных, надежных и достаточных аудиторских доказательств, собранных в ходе анализа полученной по результатам выполнения </w:t>
      </w:r>
      <w:hyperlink w:anchor="P107" w:history="1">
        <w:r>
          <w:rPr>
            <w:color w:val="0000FF"/>
          </w:rPr>
          <w:t>пунктов 12</w:t>
        </w:r>
      </w:hyperlink>
      <w:r>
        <w:t xml:space="preserve"> - </w:t>
      </w:r>
      <w:hyperlink w:anchor="P182" w:history="1">
        <w:r>
          <w:rPr>
            <w:color w:val="0000FF"/>
          </w:rPr>
          <w:t>21</w:t>
        </w:r>
      </w:hyperlink>
      <w:r>
        <w:t xml:space="preserve"> настоящего Стандарта информации об организации (обеспечении выполнения), выполнении бюджетных процедур учета и отчетности, а в условиях передачи полномочий по ведению бюджетного учета, составлению и представлению бюджетной отчетности уполномоченному органу (уполномоченной организации) - в ходе анализа полученной с учетом положений </w:t>
      </w:r>
      <w:hyperlink w:anchor="P224" w:history="1">
        <w:r>
          <w:rPr>
            <w:color w:val="0000FF"/>
          </w:rPr>
          <w:t>главы IV</w:t>
        </w:r>
      </w:hyperlink>
      <w:r>
        <w:t xml:space="preserve"> настоящего Стандарта информации об организации (обеспечении выполнения), выполнении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w:t>
      </w:r>
    </w:p>
    <w:p w:rsidR="00870A80" w:rsidRDefault="00870A80">
      <w:pPr>
        <w:pStyle w:val="ConsPlusNormal"/>
        <w:spacing w:before="220"/>
        <w:ind w:firstLine="540"/>
        <w:jc w:val="both"/>
      </w:pPr>
      <w:r>
        <w:t>2. Бюджетная отчетность, подтверждение достоверности которой является целью аудиторского мероприятия, признается достоверной в случае, если в ходе проведения аудиторского мероприятия существенные ошибки, нарушения и недостатки как сами по себе (в отдельности), так и в совокупности не выявлены.</w:t>
      </w:r>
    </w:p>
    <w:p w:rsidR="00870A80" w:rsidRDefault="00870A80">
      <w:pPr>
        <w:pStyle w:val="ConsPlusNormal"/>
        <w:spacing w:before="220"/>
        <w:ind w:firstLine="540"/>
        <w:jc w:val="both"/>
      </w:pPr>
      <w:r>
        <w:t>Под достоверностью бюджетной отчетности (информации, содержащейся в бюджетной отчетности, включая пояснения к ней) в целях настоящего Стандарта понимается не абсолютная точность информации (данных), а такая степень точности, которая позволяет пользователям этой информации принимать обоснованные экономические (управленческие) решения.</w:t>
      </w:r>
    </w:p>
    <w:p w:rsidR="00870A80" w:rsidRDefault="00870A80">
      <w:pPr>
        <w:pStyle w:val="ConsPlusNormal"/>
        <w:spacing w:before="220"/>
        <w:ind w:firstLine="540"/>
        <w:jc w:val="both"/>
      </w:pPr>
      <w:r>
        <w:t xml:space="preserve">3. В случае если в ходе проведения аудиторского мероприятия выявлены ошибки, нарушения и недостатки, или определено, что совершаемые контрольные действия не способны в полной мере обеспечить соблюдение положений, указанных в </w:t>
      </w:r>
      <w:hyperlink w:anchor="P179" w:history="1">
        <w:r>
          <w:rPr>
            <w:color w:val="0000FF"/>
          </w:rPr>
          <w:t>абзацах втором</w:t>
        </w:r>
      </w:hyperlink>
      <w:r>
        <w:t xml:space="preserve"> - </w:t>
      </w:r>
      <w:hyperlink w:anchor="P181" w:history="1">
        <w:r>
          <w:rPr>
            <w:color w:val="0000FF"/>
          </w:rPr>
          <w:t>четвертом пункта 20</w:t>
        </w:r>
      </w:hyperlink>
      <w:r>
        <w:t xml:space="preserve"> настоящего Стандарта, или определены значимые риски искажения бюджетной отчетности, то в </w:t>
      </w:r>
      <w:r>
        <w:lastRenderedPageBreak/>
        <w:t>целях определения (оценки) достоверности бюджетной отчетности и формирования суждения о достоверности уполномоченное должностное лицо или руководитель аудиторской группы обязан оценить полученную в ходе проведения аудиторского мероприятия информацию, в том числе информацию о причинах и условиях выявленных ошибок, нарушений и недостатков, а также о причинах и возможных последствиях реализации рисков искажения бюджетной отчетности, на предмет влияния этой информации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 xml:space="preserve">4. Влияние собранных аудиторских доказательств, в том числе полученной в ходе проведения аудиторского мероприятия информации, на формирование суждения о достоверности оценивается с учетом </w:t>
      </w:r>
      <w:hyperlink w:anchor="P402" w:history="1">
        <w:r>
          <w:rPr>
            <w:color w:val="0000FF"/>
          </w:rPr>
          <w:t>пунктов 5</w:t>
        </w:r>
      </w:hyperlink>
      <w:r>
        <w:t xml:space="preserve"> - </w:t>
      </w:r>
      <w:hyperlink w:anchor="P455" w:history="1">
        <w:r>
          <w:rPr>
            <w:color w:val="0000FF"/>
          </w:rPr>
          <w:t>11</w:t>
        </w:r>
      </w:hyperlink>
      <w:r>
        <w:t xml:space="preserve"> настоящего Приложения.</w:t>
      </w:r>
    </w:p>
    <w:p w:rsidR="00870A80" w:rsidRDefault="00870A80">
      <w:pPr>
        <w:pStyle w:val="ConsPlusNormal"/>
        <w:spacing w:before="220"/>
        <w:ind w:firstLine="540"/>
        <w:jc w:val="both"/>
      </w:pPr>
      <w:bookmarkStart w:id="33" w:name="P402"/>
      <w:bookmarkEnd w:id="33"/>
      <w:r>
        <w:t>5. Ошибкой считается пропуск и (или) искажение, возникшее при ведении бюджетного учета и (или) составлении бюджетной отчетности в результате неправильного использования или не использования информации о фактах хозяйственной жизни отчетного периода, которая была доступна на дату подписания бюджетной отчетности и должна была быть получена и использована при подготовке бюджетной отчетности &lt;1&gt;.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&lt;1&gt; Ошибка в отчетности определена </w:t>
      </w:r>
      <w:hyperlink r:id="rId88" w:history="1">
        <w:r>
          <w:rPr>
            <w:color w:val="0000FF"/>
          </w:rPr>
          <w:t>пунктом 27</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w:t>
      </w:r>
    </w:p>
    <w:p w:rsidR="00870A80" w:rsidRDefault="00870A80">
      <w:pPr>
        <w:pStyle w:val="ConsPlusNormal"/>
        <w:ind w:firstLine="540"/>
        <w:jc w:val="both"/>
      </w:pPr>
    </w:p>
    <w:p w:rsidR="00870A80" w:rsidRDefault="00870A80">
      <w:pPr>
        <w:pStyle w:val="ConsPlusNormal"/>
        <w:ind w:firstLine="540"/>
        <w:jc w:val="both"/>
      </w:pPr>
      <w:r>
        <w:t>Наличие выявленных ошибок, нарушений и недостатков при организации (обеспечении выполнения), выполнении бюджетных процедур учета и отчетности,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 не может однозначно свидетельствовать о недостоверности бюджетной отчетности (об искажении бюджетной отчетности) &lt;2&gt;.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&lt;2&gt; Искажение бюджетной отчетности определено </w:t>
      </w:r>
      <w:hyperlink r:id="rId89" w:history="1">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N 196н.</w:t>
      </w:r>
    </w:p>
    <w:p w:rsidR="00870A80" w:rsidRDefault="00870A80">
      <w:pPr>
        <w:pStyle w:val="ConsPlusNormal"/>
        <w:spacing w:before="220"/>
        <w:ind w:firstLine="540"/>
        <w:jc w:val="both"/>
      </w:pPr>
      <w:r>
        <w:t>Например, в результате неправильного (несвоевременного) использования информации о факте хозяйственной жизни при ведении бюджетного учета был допущен пропуск информации, и, как следствие, при составлении бюджетной отчетности допущено искажение, которое, однако, не привело к искажению информации об активах и обязательствах и (или) финансовом результате субъекта бюджетной отчетности.</w:t>
      </w:r>
    </w:p>
    <w:p w:rsidR="00870A80" w:rsidRDefault="00870A80">
      <w:pPr>
        <w:pStyle w:val="ConsPlusNormal"/>
        <w:ind w:firstLine="540"/>
        <w:jc w:val="both"/>
      </w:pPr>
    </w:p>
    <w:p w:rsidR="00870A80" w:rsidRDefault="00870A80">
      <w:pPr>
        <w:pStyle w:val="ConsPlusNormal"/>
        <w:ind w:firstLine="540"/>
        <w:jc w:val="both"/>
      </w:pPr>
      <w:r>
        <w:t>6. При формировании суждения о достоверности уполномоченному должностному лицу или руководителю аудиторской группы следует определить, являются ли ошибки, нарушения и недостатки, выявленные в ходе проведения аудиторского мероприятия, существенными как сами по себе (в отдельности), так и в совокупности.</w:t>
      </w:r>
    </w:p>
    <w:p w:rsidR="00870A80" w:rsidRDefault="00870A80">
      <w:pPr>
        <w:pStyle w:val="ConsPlusNormal"/>
        <w:spacing w:before="220"/>
        <w:ind w:firstLine="540"/>
        <w:jc w:val="both"/>
      </w:pPr>
      <w:r>
        <w:t>Уполномоченное должностное лицо или руководитель аудиторской группы определяет существенность ошибки, нарушения и недостатка по своему профессиональному суждению.</w:t>
      </w:r>
    </w:p>
    <w:p w:rsidR="00870A80" w:rsidRDefault="00870A80">
      <w:pPr>
        <w:pStyle w:val="ConsPlusNormal"/>
        <w:spacing w:before="220"/>
        <w:ind w:firstLine="540"/>
        <w:jc w:val="both"/>
      </w:pPr>
      <w:r>
        <w:t xml:space="preserve">7. Существенность ошибки, нарушения и недостатка определяется в зависимости от характера (качественно) и величины (количественно) искажения информации об активах, и (или) обязательствах, и (или) финансовом результате (далее - искажение информации), а также от </w:t>
      </w:r>
      <w:r>
        <w:lastRenderedPageBreak/>
        <w:t>степени влияния ошибки, нарушения и недостатка на решения пользователей бюджетной отчетности.</w:t>
      </w:r>
    </w:p>
    <w:p w:rsidR="00870A80" w:rsidRDefault="00870A80">
      <w:pPr>
        <w:pStyle w:val="ConsPlusNormal"/>
        <w:spacing w:before="220"/>
        <w:ind w:firstLine="540"/>
        <w:jc w:val="both"/>
      </w:pPr>
      <w:r>
        <w:t>Например, обычно искажения информации в бюджетной отчетности вследствие допущенной ошибки, нарушения и недостатка считаются существенными, если можно обоснованно предположить, что они могут повлиять на экономические (управленческие) решения пользователей, основанные на бюджетной отчетности в целом.</w:t>
      </w:r>
    </w:p>
    <w:p w:rsidR="00870A80" w:rsidRDefault="00870A80">
      <w:pPr>
        <w:pStyle w:val="ConsPlusNormal"/>
        <w:spacing w:before="220"/>
        <w:ind w:firstLine="540"/>
        <w:jc w:val="both"/>
      </w:pPr>
      <w:r>
        <w:t>8. Определение того, является ли искажение информации качественного характера вследствие допущенной ошибки, нарушения и недостатка существенным, требует применения профессионального суждения (например, некоторые ошибки, нарушения и недостатки несмотря на то, что являются малыми по величине искажения информации, могут иметь существенное влияние на экономические (управленческие) решения пользователей бюджетной отчетности или информация о них должна в обязательном порядке раскрываться в бюджетной отчетности).</w:t>
      </w:r>
    </w:p>
    <w:p w:rsidR="00870A80" w:rsidRDefault="00870A80">
      <w:pPr>
        <w:pStyle w:val="ConsPlusNormal"/>
        <w:spacing w:before="220"/>
        <w:ind w:firstLine="540"/>
        <w:jc w:val="both"/>
      </w:pPr>
      <w:r>
        <w:t>Примеры, когда ошибки, нарушения и недостатки ведут к искажению информации качественного характера и могут быть существенными, включают, в частности:</w:t>
      </w:r>
    </w:p>
    <w:p w:rsidR="00870A80" w:rsidRDefault="00870A80">
      <w:pPr>
        <w:pStyle w:val="ConsPlusNormal"/>
        <w:spacing w:before="220"/>
        <w:ind w:firstLine="540"/>
        <w:jc w:val="both"/>
      </w:pPr>
      <w:r>
        <w:t>ошибки или нарушения, привлекающие большое публичное внимание (например, мошенничество, нарушения законодательства Российской Федерации, намеренные искажения и ошибки в представленной информации);</w:t>
      </w:r>
    </w:p>
    <w:p w:rsidR="00870A80" w:rsidRDefault="00870A80">
      <w:pPr>
        <w:pStyle w:val="ConsPlusNormal"/>
        <w:spacing w:before="220"/>
        <w:ind w:firstLine="540"/>
        <w:jc w:val="both"/>
      </w:pPr>
      <w:r>
        <w:t>недостаточность или неактуальность учетной политики субъекта учета (документов учетной политики) главного администратора (администратора) бюджетных средств, когда существует высокая вероятность того, что пользователь бюджетной отчетности будет введен в заблуждение таким состоянием указанных документов, в том числе описанием учетной политики;</w:t>
      </w:r>
    </w:p>
    <w:p w:rsidR="00870A80" w:rsidRDefault="00870A80">
      <w:pPr>
        <w:pStyle w:val="ConsPlusNormal"/>
        <w:spacing w:before="220"/>
        <w:ind w:firstLine="540"/>
        <w:jc w:val="both"/>
      </w:pPr>
      <w:r>
        <w:t>отсутствие раскрытия информации о нарушениях законодательства Российской Федерации в случае, когда существует высокая вероятность того, что последующее применение мер ответственности сможет оказать значительное влияние на результаты деятельности субъекта бюджетной отчетности;</w:t>
      </w:r>
    </w:p>
    <w:p w:rsidR="00870A80" w:rsidRDefault="00870A80">
      <w:pPr>
        <w:pStyle w:val="ConsPlusNormal"/>
        <w:spacing w:before="220"/>
        <w:ind w:firstLine="540"/>
        <w:jc w:val="both"/>
      </w:pPr>
      <w:r>
        <w:t>пропуск информации о событиях или обстоятельствах, указывающих на условия деятельности (например, информации о существенном изменении величины активов и (или) обязательств, о признании потерь в связи с обесценением или утратой об операциях со связанными сторонами);</w:t>
      </w:r>
    </w:p>
    <w:p w:rsidR="00870A80" w:rsidRDefault="00870A80">
      <w:pPr>
        <w:pStyle w:val="ConsPlusNormal"/>
        <w:spacing w:before="220"/>
        <w:ind w:firstLine="540"/>
        <w:jc w:val="both"/>
      </w:pPr>
      <w:r>
        <w:t>обстоятельства, вследствие которых возникли ошибки, нарушения и недостатки, когда малые по величине искажения информации ошибки, нарушения и недостатки полностью изменяют мнение пользователей информации (например, если осуществленный расход ошибочно учтен как доход, вследствие чего фактический дефицит отражен в бюджетной отчетности как профицит).</w:t>
      </w:r>
    </w:p>
    <w:p w:rsidR="00870A80" w:rsidRDefault="00870A80">
      <w:pPr>
        <w:pStyle w:val="ConsPlusNormal"/>
        <w:spacing w:before="220"/>
        <w:ind w:firstLine="540"/>
        <w:jc w:val="both"/>
      </w:pPr>
      <w:r>
        <w:t>9. Количественное определение существенности ошибки, нарушения и недостатка (с использованием величины искажения информации) осуществляется путем выполнения следующих действий:</w:t>
      </w:r>
    </w:p>
    <w:p w:rsidR="00870A80" w:rsidRDefault="00870A80">
      <w:pPr>
        <w:pStyle w:val="ConsPlusNormal"/>
        <w:spacing w:before="220"/>
        <w:ind w:firstLine="540"/>
        <w:jc w:val="both"/>
      </w:pPr>
      <w:r>
        <w:t>а) определяются показатели бюджетного учета и (или) формы бюджетной отчетности &lt;3&gt;, которые содержат наиболее полную информацию об активах и обязательствах и (или) финансовом результате, а также будут использоваться для определения контрольного показателя, подходящего для расчета величины существенности (далее - подходящий контрольный показатель), и его фактического значения.</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&lt;3&gt; В случае отсутствия на момент определения существенности ошибки, нарушения и недостатка необходимой информации по состоянию на отчетную дату (за отчетный период) для целей количественного определения существенности ошибки, нарушения и недостатка </w:t>
      </w:r>
      <w:r>
        <w:lastRenderedPageBreak/>
        <w:t>используется соответствующая информация на прошлую отчетную дату (за прошлый отчетный период) либо на промежуточную отчетную дату внутри отчетного периода (промежуточный период, пропорционально приведенный к годовому измерению).</w:t>
      </w:r>
    </w:p>
    <w:p w:rsidR="00870A80" w:rsidRDefault="00870A80">
      <w:pPr>
        <w:pStyle w:val="ConsPlusNormal"/>
        <w:ind w:firstLine="540"/>
        <w:jc w:val="both"/>
      </w:pPr>
    </w:p>
    <w:p w:rsidR="00870A80" w:rsidRDefault="00870A80">
      <w:pPr>
        <w:pStyle w:val="ConsPlusNormal"/>
        <w:ind w:firstLine="540"/>
        <w:jc w:val="both"/>
      </w:pPr>
      <w:r>
        <w:t xml:space="preserve">Примерами таких форм могут выступать </w:t>
      </w:r>
      <w:hyperlink r:id="rId90" w:history="1">
        <w:r>
          <w:rPr>
            <w:color w:val="0000FF"/>
          </w:rPr>
          <w:t>форма 0503130</w:t>
        </w:r>
      </w:hyperlink>
      <w: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1" w:history="1">
        <w:r>
          <w:rPr>
            <w:color w:val="0000FF"/>
          </w:rPr>
          <w:t>форма 0503121</w:t>
        </w:r>
      </w:hyperlink>
      <w:r>
        <w:t xml:space="preserve"> "Отчет о финансовых результатах деятельности", </w:t>
      </w:r>
      <w:hyperlink r:id="rId92" w:history="1">
        <w:r>
          <w:rPr>
            <w:color w:val="0000FF"/>
          </w:rPr>
          <w:t>форма 0503164</w:t>
        </w:r>
      </w:hyperlink>
      <w:r>
        <w:t xml:space="preserve"> "Сведения об исполнении бюджета", </w:t>
      </w:r>
      <w:hyperlink r:id="rId93" w:history="1">
        <w:r>
          <w:rPr>
            <w:color w:val="0000FF"/>
          </w:rPr>
          <w:t>форма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&lt;4&gt;;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&lt;4&gt; </w:t>
      </w:r>
      <w:hyperlink r:id="rId94" w:history="1">
        <w:r>
          <w:rPr>
            <w:color w:val="0000FF"/>
          </w:rPr>
          <w:t>Приложение N 1</w:t>
        </w:r>
      </w:hyperlink>
      <w:r>
        <w:t xml:space="preserve">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w:t>
      </w:r>
    </w:p>
    <w:p w:rsidR="00870A80" w:rsidRDefault="00870A80">
      <w:pPr>
        <w:pStyle w:val="ConsPlusNormal"/>
        <w:ind w:firstLine="540"/>
        <w:jc w:val="both"/>
      </w:pPr>
    </w:p>
    <w:p w:rsidR="00870A80" w:rsidRDefault="00870A80">
      <w:pPr>
        <w:pStyle w:val="ConsPlusNormal"/>
        <w:ind w:firstLine="540"/>
        <w:jc w:val="both"/>
      </w:pPr>
      <w:bookmarkStart w:id="34" w:name="P431"/>
      <w:bookmarkEnd w:id="34"/>
      <w:r>
        <w:t>б) определяется подходящий контрольный показатель, основываясь на значимости данного показателя для принятия обоснованных экономических (управленческих) решений пользователями бюджетной отчетности и на профессиональном суждении (например, в качестве контрольных показателей могут быть выбраны следующие показатели: итого активы, доходы бюджета/расходы бюджета);</w:t>
      </w:r>
    </w:p>
    <w:p w:rsidR="00870A80" w:rsidRDefault="00870A80">
      <w:pPr>
        <w:pStyle w:val="ConsPlusNormal"/>
        <w:spacing w:before="220"/>
        <w:ind w:firstLine="540"/>
        <w:jc w:val="both"/>
      </w:pPr>
      <w:bookmarkStart w:id="35" w:name="P432"/>
      <w:bookmarkEnd w:id="35"/>
      <w:r>
        <w:t xml:space="preserve">в) используя профессиональное суждение, в том числе информацию о значимости выявленных рисков искажения бюджетной отчетности, о результатах анализа контрольных действий, проведенного в соответствии с </w:t>
      </w:r>
      <w:hyperlink w:anchor="P171" w:history="1">
        <w:r>
          <w:rPr>
            <w:color w:val="0000FF"/>
          </w:rPr>
          <w:t>подпунктом "г" пункта 18</w:t>
        </w:r>
      </w:hyperlink>
      <w:r>
        <w:t xml:space="preserve"> настоящего Стандарта (о соразмерности совершаемых контрольных действий выявленным рискам искажения бюджетной отчетности и их способности обеспечить соблюдение положений, указанных в </w:t>
      </w:r>
      <w:hyperlink w:anchor="P179" w:history="1">
        <w:r>
          <w:rPr>
            <w:color w:val="0000FF"/>
          </w:rPr>
          <w:t>абзацах втором</w:t>
        </w:r>
      </w:hyperlink>
      <w:r>
        <w:t xml:space="preserve"> - </w:t>
      </w:r>
      <w:hyperlink w:anchor="P181" w:history="1">
        <w:r>
          <w:rPr>
            <w:color w:val="0000FF"/>
          </w:rPr>
          <w:t>четвертом пункта 20</w:t>
        </w:r>
      </w:hyperlink>
      <w:r>
        <w:t xml:space="preserve"> настоящего Стандарта), определяется процент &lt;5&gt; от фактического значения подходящего контрольного показателя, который будет применяться в целях расчета величины существенности (далее - процент).</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&lt;5&gt; Например, в соответствии с пунктом 3.2.23 Методических указаний по оценке существенности и рисков в ходе контрольных мероприятий, осуществляемых в виде финансового аудита, утвержденных Коллегией Счетной палаты Российской Федерации (протокол от 12 апреля 2021 г. N 23К (1466), процент (пороговое значение для расчета уровня существенности) должен находиться в диапазоне от 0,5% до 3%, а в отдельных случаях может быть ниже 0,5% или выше 3%.</w:t>
      </w:r>
    </w:p>
    <w:p w:rsidR="00870A80" w:rsidRDefault="00870A80">
      <w:pPr>
        <w:pStyle w:val="ConsPlusNormal"/>
        <w:spacing w:before="220"/>
        <w:ind w:firstLine="540"/>
        <w:jc w:val="both"/>
      </w:pPr>
      <w:r>
        <w:t>Например, в соответствии с разделом 2.2 "Определение существенности" Руководства Европейской Счетной палаты по финансовому аудиту и аудиту соответствия (Financial and Compliance Audit Manual) процент должен находиться в диапазоне от 0,5% до 2% от совокупных доходов или расходов или от итоговой суммы (валюты) баланса (Руководство Европейской Счетной палаты по финансовому аудиту и аудиту соответствия опубликовано на официальном сайте Европейской Счетной палаты https://www.eca.europa.eu/Lists/ECADocuments/FC_AUDIT_MANUAL/FC_AUDIT_MANUAL_EN.pdf, сентябрь 2017 года).</w:t>
      </w:r>
    </w:p>
    <w:p w:rsidR="00870A80" w:rsidRDefault="00870A80">
      <w:pPr>
        <w:pStyle w:val="ConsPlusNormal"/>
        <w:ind w:firstLine="540"/>
        <w:jc w:val="both"/>
      </w:pPr>
    </w:p>
    <w:p w:rsidR="00870A80" w:rsidRDefault="00870A80">
      <w:pPr>
        <w:pStyle w:val="ConsPlusNormal"/>
        <w:ind w:firstLine="540"/>
        <w:jc w:val="both"/>
      </w:pPr>
      <w:r>
        <w:t xml:space="preserve">С учетом конкретных обстоятельств деятельности главного администратора (администратора) бюджетных средств, в том числе организации (обеспечения выполнения), выполнения бюджетных процедур учета и отчетности, приемлемым может быть признан как более </w:t>
      </w:r>
      <w:r>
        <w:lastRenderedPageBreak/>
        <w:t>высокий, так и более низкий процент &lt;6&gt;;</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&lt;6&gt; Например, в случае если собранные аудиторские доказательства свидетельствуют о том, что выявлены значимые риски искажения бюджетной отчетности, и (или) совершаемые контрольные действия не соразмерны выявленным рискам искажения бюджетной отчетности и не способны обеспечить соблюдение положений, указанных в </w:t>
      </w:r>
      <w:hyperlink w:anchor="P179" w:history="1">
        <w:r>
          <w:rPr>
            <w:color w:val="0000FF"/>
          </w:rPr>
          <w:t>абзацах втором</w:t>
        </w:r>
      </w:hyperlink>
      <w:r>
        <w:t xml:space="preserve"> - </w:t>
      </w:r>
      <w:hyperlink w:anchor="P181" w:history="1">
        <w:r>
          <w:rPr>
            <w:color w:val="0000FF"/>
          </w:rPr>
          <w:t>четвертом пункта 20</w:t>
        </w:r>
      </w:hyperlink>
      <w:r>
        <w:t xml:space="preserve"> настоящего Стандарта, то при определении процента, который будет применяться к выбранному контрольному показателю, приемлемым следует считать более низкий процент (например, в диапазоне от 0,5% до 1%).</w:t>
      </w:r>
    </w:p>
    <w:p w:rsidR="00870A80" w:rsidRDefault="00870A80">
      <w:pPr>
        <w:pStyle w:val="ConsPlusNormal"/>
        <w:ind w:firstLine="540"/>
        <w:jc w:val="both"/>
      </w:pPr>
    </w:p>
    <w:p w:rsidR="00870A80" w:rsidRDefault="00870A80">
      <w:pPr>
        <w:pStyle w:val="ConsPlusNormal"/>
        <w:ind w:firstLine="540"/>
        <w:jc w:val="both"/>
      </w:pPr>
      <w:bookmarkStart w:id="36" w:name="P441"/>
      <w:bookmarkEnd w:id="36"/>
      <w:r>
        <w:t xml:space="preserve">г) рассчитывается величина существенности как произведение величины подходящего контрольного показателя (определен </w:t>
      </w:r>
      <w:hyperlink w:anchor="P431" w:history="1">
        <w:r>
          <w:rPr>
            <w:color w:val="0000FF"/>
          </w:rPr>
          <w:t>подпунктом "б"</w:t>
        </w:r>
      </w:hyperlink>
      <w:r>
        <w:t xml:space="preserve"> настоящего пункта) и процента (определен </w:t>
      </w:r>
      <w:hyperlink w:anchor="P432" w:history="1">
        <w:r>
          <w:rPr>
            <w:color w:val="0000FF"/>
          </w:rPr>
          <w:t>подпунктом "в"</w:t>
        </w:r>
      </w:hyperlink>
      <w:r>
        <w:t xml:space="preserve"> настоящего пункта).</w:t>
      </w:r>
    </w:p>
    <w:p w:rsidR="00870A80" w:rsidRDefault="00870A80">
      <w:pPr>
        <w:pStyle w:val="ConsPlusNormal"/>
        <w:spacing w:before="220"/>
        <w:ind w:firstLine="540"/>
        <w:jc w:val="both"/>
      </w:pPr>
      <w:r>
        <w:t xml:space="preserve">В соответствии с </w:t>
      </w:r>
      <w:hyperlink r:id="rId95" w:history="1">
        <w:r>
          <w:rPr>
            <w:color w:val="0000FF"/>
          </w:rPr>
          <w:t>пунктом 17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&lt;7&gt; единый количественный критерий существенности информации для всех субъектов учета и (или) субъектов отчетности не применяется, если иное не предусмотрено законодательством Российской Федерации;</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&lt;7&gt; Федеральный </w:t>
      </w:r>
      <w:hyperlink r:id="rId96" w:history="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w:t>
      </w:r>
    </w:p>
    <w:p w:rsidR="00870A80" w:rsidRDefault="00870A80">
      <w:pPr>
        <w:pStyle w:val="ConsPlusNormal"/>
        <w:ind w:firstLine="540"/>
        <w:jc w:val="both"/>
      </w:pPr>
    </w:p>
    <w:p w:rsidR="00870A80" w:rsidRDefault="00870A80">
      <w:pPr>
        <w:pStyle w:val="ConsPlusNormal"/>
        <w:ind w:firstLine="540"/>
        <w:jc w:val="both"/>
      </w:pPr>
      <w:r>
        <w:t>д) величину искажения информации выявленной ошибки, нарушения и недостатка как саму по себе (величина искажения информации каждой выявленной ошибки, нарушения и недостатка), так и в совокупности (сумма величин искажения информации всех выявленных ошибок, нарушений, недостатков) необходимо сравнить с рассчитанной величиной существенности.</w:t>
      </w:r>
    </w:p>
    <w:p w:rsidR="00870A80" w:rsidRDefault="00870A80">
      <w:pPr>
        <w:pStyle w:val="ConsPlusNormal"/>
        <w:spacing w:before="220"/>
        <w:ind w:firstLine="540"/>
        <w:jc w:val="both"/>
      </w:pPr>
      <w:r>
        <w:t>В случае если величина искажения информации выявленной в ходе проведения аудиторского мероприятия ошибки, нарушения и недостатка больше или равна рассчитанной величине существенности, то такая ошибка, нарушение и недостаток является существенной (существенным). И наоборот, если величина искажения информации выявленной в ходе проведения аудиторского мероприятия ошибки, нарушения и недостатка меньше рассчитанной величины существенности, то такая ошибка, нарушение и недостаток является несущественной (несущественным).</w:t>
      </w:r>
    </w:p>
    <w:p w:rsidR="00870A80" w:rsidRDefault="00870A80">
      <w:pPr>
        <w:pStyle w:val="ConsPlusNormal"/>
        <w:spacing w:before="220"/>
        <w:ind w:firstLine="540"/>
        <w:jc w:val="both"/>
      </w:pPr>
      <w:r>
        <w:t>10. Пример количественного определения существенности ошибки, нарушения и недостатка (с использованием величины искажения информации) представлен ниже:</w:t>
      </w:r>
    </w:p>
    <w:p w:rsidR="00870A80" w:rsidRDefault="00870A80">
      <w:pPr>
        <w:pStyle w:val="ConsPlusNormal"/>
        <w:spacing w:before="220"/>
        <w:ind w:firstLine="540"/>
        <w:jc w:val="both"/>
      </w:pPr>
      <w:r>
        <w:t xml:space="preserve">а) на основании профессионального суждения и опыта уполномоченного должностного лица или руководителя аудиторской группы в качестве отчетной формы, используемой для определения подходящего контрольного показателя и его фактического значения, была выбрана отчетная </w:t>
      </w:r>
      <w:hyperlink r:id="rId97" w:history="1">
        <w:r>
          <w:rPr>
            <w:color w:val="0000FF"/>
          </w:rPr>
          <w:t>форма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период;</w:t>
      </w:r>
    </w:p>
    <w:p w:rsidR="00870A80" w:rsidRDefault="00870A80">
      <w:pPr>
        <w:pStyle w:val="ConsPlusNormal"/>
        <w:spacing w:before="220"/>
        <w:ind w:firstLine="540"/>
        <w:jc w:val="both"/>
      </w:pPr>
      <w:r>
        <w:t xml:space="preserve">б) в результате изучения информации о деятельности главного администратора (администратора) бюджетных средств, в том числе об организации (обеспечении выполнения), выполнении бюджетных процедур учета и отчетности, а также анализа показателей выбранной </w:t>
      </w:r>
      <w:r>
        <w:lastRenderedPageBreak/>
        <w:t>отчетной формы с точки зрения значимости этих показателей для принятия обоснованных экономических (управленческих) решений пользователями бюджетной отчетности уполномоченным должностным лицом или руководителем аудиторской группы был сделан вывод, что подходящим контрольным показателем является показатель "Расходы бюджета - всего". Фактическое значение данного показателя за отчетный период составило 8 480 314,4 тыс. рублей;</w:t>
      </w:r>
    </w:p>
    <w:p w:rsidR="00870A80" w:rsidRDefault="00870A80">
      <w:pPr>
        <w:pStyle w:val="ConsPlusNormal"/>
        <w:spacing w:before="220"/>
        <w:ind w:firstLine="540"/>
        <w:jc w:val="both"/>
      </w:pPr>
      <w:r>
        <w:t xml:space="preserve">в) выявленные риски искажения бюджетной отчетности оценены как незначимые, совершаемые контрольные действия соразмерны выявленным рискам искажения бюджетной отчетности и способны обеспечить соблюдение положений, указанных в </w:t>
      </w:r>
      <w:hyperlink w:anchor="P179" w:history="1">
        <w:r>
          <w:rPr>
            <w:color w:val="0000FF"/>
          </w:rPr>
          <w:t>абзацах втором</w:t>
        </w:r>
      </w:hyperlink>
      <w:r>
        <w:t xml:space="preserve"> - </w:t>
      </w:r>
      <w:hyperlink w:anchor="P181" w:history="1">
        <w:r>
          <w:rPr>
            <w:color w:val="0000FF"/>
          </w:rPr>
          <w:t>четвертом пункта 20</w:t>
        </w:r>
      </w:hyperlink>
      <w:r>
        <w:t xml:space="preserve"> настоящего Стандарта (что свидетельствует о надежности внутреннего финансового контроля), так как уполномоченное должностное лицо или члены аудиторской группы не выявили существенных изменений в отчетных данных по сравнению с аналогичным периодом прошлого года, а в ходе проведения аудиторских мероприятий в предыдущих отчетных периодах существенные ошибки, нарушения и недостатки или искажения бюджетной отчетности не выявлялись.</w:t>
      </w:r>
    </w:p>
    <w:p w:rsidR="00870A80" w:rsidRDefault="00870A80">
      <w:pPr>
        <w:pStyle w:val="ConsPlusNormal"/>
        <w:spacing w:before="220"/>
        <w:ind w:firstLine="540"/>
        <w:jc w:val="both"/>
      </w:pPr>
      <w:r>
        <w:t>Исходя из вышеуказанной информации процент, который будет применяться к подходящему контрольному показателю, определен на уровне 2%;</w:t>
      </w:r>
    </w:p>
    <w:p w:rsidR="00870A80" w:rsidRDefault="00870A80">
      <w:pPr>
        <w:pStyle w:val="ConsPlusNormal"/>
        <w:spacing w:before="220"/>
        <w:ind w:firstLine="540"/>
        <w:jc w:val="both"/>
      </w:pPr>
      <w:r>
        <w:t>г) величина существенности для аудиторского мероприятия составит 169 606,3 тыс. рублей (8 480 314,4 тыс. рублей * 0,02);</w:t>
      </w:r>
    </w:p>
    <w:p w:rsidR="00870A80" w:rsidRDefault="00870A80">
      <w:pPr>
        <w:pStyle w:val="ConsPlusNormal"/>
        <w:spacing w:before="220"/>
        <w:ind w:firstLine="540"/>
        <w:jc w:val="both"/>
      </w:pPr>
      <w:r>
        <w:t>д) уполномоченное должностное лицо или члены аудиторской группы выявили ошибку, величина искажения информации которой составляет 100,2 тыс. рублей, что меньше рассчитанной величины существенности (169 606,3 тыс. рублей), поэтому такая ошибка признается несущественной.</w:t>
      </w:r>
    </w:p>
    <w:p w:rsidR="00870A80" w:rsidRDefault="00870A80">
      <w:pPr>
        <w:pStyle w:val="ConsPlusNormal"/>
        <w:spacing w:before="220"/>
        <w:ind w:firstLine="540"/>
        <w:jc w:val="both"/>
      </w:pPr>
      <w:bookmarkStart w:id="37" w:name="P455"/>
      <w:bookmarkEnd w:id="37"/>
      <w:r>
        <w:t>11. При определении существенности ошибок, нарушений и недостатков, выявленных в ходе проведения аудиторского мероприятия, учитывается следующее:</w:t>
      </w:r>
    </w:p>
    <w:p w:rsidR="00870A80" w:rsidRDefault="00870A80">
      <w:pPr>
        <w:pStyle w:val="ConsPlusNormal"/>
        <w:spacing w:before="220"/>
        <w:ind w:firstLine="540"/>
        <w:jc w:val="both"/>
      </w:pPr>
      <w:r>
        <w:t>а) отдельные выявленные ошибки, нарушения и недостатки могут быть несущественными, однако они, взятые в совокупности (а в случае формирования аудиторской выборки, то взятые вместе с нарушениями (искажениями), распространенными на всю совокупность изучаемых операций (действий) по выполнению бюджетной процедуры, документов и информации, из которых производилась выборка), могут оказать существенное влияние на достоверность бюджетной отчетности и порядок ведения бюджетного учета, в том числе являться существенными в своей сумме.</w:t>
      </w:r>
    </w:p>
    <w:p w:rsidR="00870A80" w:rsidRDefault="00870A80">
      <w:pPr>
        <w:pStyle w:val="ConsPlusNormal"/>
        <w:spacing w:before="220"/>
        <w:ind w:firstLine="540"/>
        <w:jc w:val="both"/>
      </w:pPr>
      <w:r>
        <w:t xml:space="preserve">Например, искажения показателей бюджетной отчетности, размер которых по отдельности не превышает установленную величину существенности, в совокупности могут содержать существенные ошибки или нарушения, превышающие величину существенности, рассчитанную в соответствии с </w:t>
      </w:r>
      <w:hyperlink w:anchor="P441" w:history="1">
        <w:r>
          <w:rPr>
            <w:color w:val="0000FF"/>
          </w:rPr>
          <w:t>подпунктом "г" пункта 9</w:t>
        </w:r>
      </w:hyperlink>
      <w:r>
        <w:t xml:space="preserve"> настоящего Приложения;</w:t>
      </w:r>
    </w:p>
    <w:p w:rsidR="00870A80" w:rsidRDefault="00870A80">
      <w:pPr>
        <w:pStyle w:val="ConsPlusNormal"/>
        <w:spacing w:before="220"/>
        <w:ind w:firstLine="540"/>
        <w:jc w:val="both"/>
      </w:pPr>
      <w:r>
        <w:t>б) в целях определения существенности ошибок, нарушений и недостатков в совокупности уполномоченное должностное лицо или руководитель аудиторской группы по своему профессиональному суждению должен оценить:</w:t>
      </w:r>
    </w:p>
    <w:p w:rsidR="00870A80" w:rsidRDefault="00870A80">
      <w:pPr>
        <w:pStyle w:val="ConsPlusNormal"/>
        <w:spacing w:before="220"/>
        <w:ind w:firstLine="540"/>
        <w:jc w:val="both"/>
      </w:pPr>
      <w:r>
        <w:t>причины и условия возникновения ошибок, нарушений и недостатков;</w:t>
      </w:r>
    </w:p>
    <w:p w:rsidR="00870A80" w:rsidRDefault="00870A80">
      <w:pPr>
        <w:pStyle w:val="ConsPlusNormal"/>
        <w:spacing w:before="220"/>
        <w:ind w:firstLine="540"/>
        <w:jc w:val="both"/>
      </w:pPr>
      <w:r>
        <w:t xml:space="preserve">являются ли выявленные ошибки, нарушения и недостатки систематическими, даже если их совокупная величина искажения информации не превышает определенную в соответствии с </w:t>
      </w:r>
      <w:hyperlink w:anchor="P432" w:history="1">
        <w:r>
          <w:rPr>
            <w:color w:val="0000FF"/>
          </w:rPr>
          <w:t>подпунктом "в" пункта 9</w:t>
        </w:r>
      </w:hyperlink>
      <w:r>
        <w:t xml:space="preserve"> настоящего Приложения величину процента и (или) величину существенности, рассчитанную в соответствии с </w:t>
      </w:r>
      <w:hyperlink w:anchor="P441" w:history="1">
        <w:r>
          <w:rPr>
            <w:color w:val="0000FF"/>
          </w:rPr>
          <w:t>подпунктом "г" пункта 9</w:t>
        </w:r>
      </w:hyperlink>
      <w:r>
        <w:t xml:space="preserve"> настоящего Приложения.</w:t>
      </w:r>
    </w:p>
    <w:p w:rsidR="00870A80" w:rsidRDefault="00870A80">
      <w:pPr>
        <w:pStyle w:val="ConsPlusNormal"/>
        <w:spacing w:before="220"/>
        <w:ind w:firstLine="540"/>
        <w:jc w:val="both"/>
      </w:pPr>
      <w:r>
        <w:t xml:space="preserve">Например, систематические ошибки, нарушения и недостатки могут свидетельствовать о недостатках внутреннего финансового контроля, которые потенциально могут привести к </w:t>
      </w:r>
      <w:r>
        <w:lastRenderedPageBreak/>
        <w:t>существенному искажению бюджетной отчетности, то есть повлиять на экономические (управленческие) решения пользователей, основанные на бюджетной отчетности;</w:t>
      </w:r>
    </w:p>
    <w:p w:rsidR="00870A80" w:rsidRDefault="00870A80">
      <w:pPr>
        <w:pStyle w:val="ConsPlusNormal"/>
        <w:spacing w:before="220"/>
        <w:ind w:firstLine="540"/>
        <w:jc w:val="both"/>
      </w:pPr>
      <w:r>
        <w:t>в) отдельные недостатки в организации (обеспечении выполнения), выполнении бюджетных процедур учета и отчетности, а в условиях передачи полномочий по ведению бюджетного учета, составлению и представлению бюджетной отчетности уполномоченному органу (уполномоченной организации) - в организации (обеспечении выполнения), выполнении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 в том числе недостатки внутреннего финансового контроля в отношении бюджетных процедур учета и отчетности, могут быть несущественными, однако эти недостатки во взаимосвязи со значимыми рисками искажения бюджетной отчетности могут быть существенными и свидетельствовать о наличии признаков, влияющих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12. Уполномоченное должностное лицо или руководитель аудиторской группы, оценив собранные аудиторские доказательства и полученную в ходе проведения аудиторского мероприятия информацию, в том числе информацию о причинах и условиях выявленных ошибок, нарушений и недостатков, о причинах и возможных последствиях реализации рисков искажения бюджетной отчетности, формирует вывод (мнение) о достоверности бюджетной отчетности и соответствии порядка ведения бюджетного учета единой методологии учета и отчетности с учетом и следующего:</w:t>
      </w:r>
    </w:p>
    <w:p w:rsidR="00870A80" w:rsidRDefault="00870A80">
      <w:pPr>
        <w:pStyle w:val="ConsPlusNormal"/>
        <w:spacing w:before="220"/>
        <w:ind w:firstLine="540"/>
        <w:jc w:val="both"/>
      </w:pPr>
      <w:r>
        <w:t>а) в случае если в ходе проведения аудиторского мероприятия ошибки, нарушения не выявлены, то в суждении о достоверности отражается вывод (мнение):</w:t>
      </w:r>
    </w:p>
    <w:p w:rsidR="00870A80" w:rsidRDefault="00870A80">
      <w:pPr>
        <w:pStyle w:val="ConsPlusNormal"/>
        <w:spacing w:before="220"/>
        <w:ind w:firstLine="540"/>
        <w:jc w:val="both"/>
      </w:pPr>
      <w:r>
        <w:t>о соответствии порядка ведения бюджетного учета единой методологии учета и отчетности,</w:t>
      </w:r>
    </w:p>
    <w:p w:rsidR="00870A80" w:rsidRDefault="00870A80">
      <w:pPr>
        <w:pStyle w:val="ConsPlusNormal"/>
        <w:spacing w:before="220"/>
        <w:ind w:firstLine="540"/>
        <w:jc w:val="both"/>
      </w:pPr>
      <w:r>
        <w:t>о 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w:t>
      </w:r>
    </w:p>
    <w:p w:rsidR="00870A80" w:rsidRDefault="00870A80">
      <w:pPr>
        <w:pStyle w:val="ConsPlusNormal"/>
        <w:spacing w:before="220"/>
        <w:ind w:firstLine="540"/>
        <w:jc w:val="both"/>
      </w:pPr>
      <w:r>
        <w:t>об отсутствии фактов, влияющих на достоверность бюджетной отчетности;</w:t>
      </w:r>
    </w:p>
    <w:p w:rsidR="00870A80" w:rsidRDefault="00870A80">
      <w:pPr>
        <w:pStyle w:val="ConsPlusNormal"/>
        <w:spacing w:before="220"/>
        <w:ind w:firstLine="540"/>
        <w:jc w:val="both"/>
      </w:pPr>
      <w:r>
        <w:t>б) в случае если в ходе проведения аудиторского мероприятия выявлены несущественные ошибки, нарушения, то в зависимости от их характера (причин, условий и последствий выявленных ошибок, нарушений) &lt;8&gt; в суждении о достоверности отражается вывод (мнение):</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&lt;8&gt; Например, в случае если в ходе проведения аудиторского мероприятия выявлены несущественные ошибки, нарушения, связанные с несоблюдением порядка актуализации учетной политики, а также с несоблюдением порядка проведения инвентаризации активов и обязательств, то в суждении о достоверности должен быть отражен вывод (мнение) о несоответствии порядка ведения бюджетного учета единой методологии учета и отчетности, о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 а также об отсутствии фактов, влияющих на достоверность бюджетной отчетности и порядок ведения бюджетного учета.</w:t>
      </w:r>
    </w:p>
    <w:p w:rsidR="00870A80" w:rsidRDefault="00870A80">
      <w:pPr>
        <w:pStyle w:val="ConsPlusNormal"/>
        <w:ind w:firstLine="540"/>
        <w:jc w:val="both"/>
      </w:pPr>
    </w:p>
    <w:p w:rsidR="00870A80" w:rsidRDefault="00870A80">
      <w:pPr>
        <w:pStyle w:val="ConsPlusNormal"/>
        <w:ind w:firstLine="540"/>
        <w:jc w:val="both"/>
      </w:pPr>
      <w:r>
        <w:t>о соответствии (несоответствии) порядка ведения бюджетного учета единой методологии учета и отчетности,</w:t>
      </w:r>
    </w:p>
    <w:p w:rsidR="00870A80" w:rsidRDefault="00870A80">
      <w:pPr>
        <w:pStyle w:val="ConsPlusNormal"/>
        <w:spacing w:before="220"/>
        <w:ind w:firstLine="540"/>
        <w:jc w:val="both"/>
      </w:pPr>
      <w:r>
        <w:t>о соответствии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w:t>
      </w:r>
    </w:p>
    <w:p w:rsidR="00870A80" w:rsidRDefault="00870A80">
      <w:pPr>
        <w:pStyle w:val="ConsPlusNormal"/>
        <w:spacing w:before="220"/>
        <w:ind w:firstLine="540"/>
        <w:jc w:val="both"/>
      </w:pPr>
      <w:r>
        <w:t>об отсутствии фактов, влияющих на достоверность бюджетной отчетности;</w:t>
      </w:r>
    </w:p>
    <w:p w:rsidR="00870A80" w:rsidRDefault="00870A80">
      <w:pPr>
        <w:pStyle w:val="ConsPlusNormal"/>
        <w:spacing w:before="220"/>
        <w:ind w:firstLine="540"/>
        <w:jc w:val="both"/>
      </w:pPr>
      <w:r>
        <w:lastRenderedPageBreak/>
        <w:t>в) в случае если в ходе проведения аудиторского мероприятия выявлены существенные ошибки, нарушения, то в зависимости от их характера (причин, условий и последствий выявленных ошибок, нарушений) &lt;9&gt; в суждении о достоверности отражается вывод (мнение):</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&lt;9&gt; Например, в случае если в ходе проведения аудиторского мероприятия выявлены существенные ошибки, нарушения, связанные с несоблюдением порядка оформления и принятия к учету первичных учетных документов, а также с несоответствием состава бюджетной отчетности требованиям, установленным в нормативных правовых актах, регулирующих составление и представление бюджетной отчетности, то в суждении о достоверности должен быть отражен вывод (мнение) о несоответствии порядка ведения бюджетного учета единой методологии учета и отчетности, о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 а также о наличии фактов, влияющих на достоверность бюджетной отчетности и порядок ведения бюджетного учета.</w:t>
      </w:r>
    </w:p>
    <w:p w:rsidR="00870A80" w:rsidRDefault="00870A80">
      <w:pPr>
        <w:pStyle w:val="ConsPlusNormal"/>
        <w:jc w:val="center"/>
      </w:pPr>
    </w:p>
    <w:p w:rsidR="00870A80" w:rsidRDefault="00870A80">
      <w:pPr>
        <w:pStyle w:val="ConsPlusNormal"/>
        <w:ind w:firstLine="540"/>
        <w:jc w:val="both"/>
      </w:pPr>
      <w:r>
        <w:t>о соответствии (несоответствии) порядка ведения бюджетного учета единой методологии учета и отчетности,</w:t>
      </w:r>
    </w:p>
    <w:p w:rsidR="00870A80" w:rsidRDefault="00870A80">
      <w:pPr>
        <w:pStyle w:val="ConsPlusNormal"/>
        <w:spacing w:before="220"/>
        <w:ind w:firstLine="540"/>
        <w:jc w:val="both"/>
      </w:pPr>
      <w:r>
        <w:t>о наличии фактов, влияющих на достоверность бюджетной отчетности;</w:t>
      </w:r>
    </w:p>
    <w:p w:rsidR="00870A80" w:rsidRDefault="00870A80">
      <w:pPr>
        <w:pStyle w:val="ConsPlusNormal"/>
        <w:spacing w:before="220"/>
        <w:ind w:firstLine="540"/>
        <w:jc w:val="both"/>
      </w:pPr>
      <w:r>
        <w:t>г) в случае если в ходе проведения аудиторского мероприятия недостатки не выявлены, или выявлены несущественные недостатки &lt;10&gt;, то в суждении о достоверности отражается вывод (мнение) об отсутствии признаков, влияющих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&lt;10&gt; Например, совершаемые в рамках осуществления внутреннего финансового контроля в отношении бюджетных процедур учета и отчетности контрольные действия не способны в полной мере обеспечить предупреждение (недопущение) ошибок и (или) нарушений, однако контрольные действия позволяют их своевременно выявлять и устранять, а также обеспечивают минимизацию значимых рисков искажения бюджетной отчетности.</w:t>
      </w:r>
    </w:p>
    <w:p w:rsidR="00870A80" w:rsidRDefault="00870A80">
      <w:pPr>
        <w:pStyle w:val="ConsPlusNormal"/>
        <w:ind w:firstLine="540"/>
        <w:jc w:val="both"/>
      </w:pPr>
    </w:p>
    <w:p w:rsidR="00870A80" w:rsidRDefault="00870A80">
      <w:pPr>
        <w:pStyle w:val="ConsPlusNormal"/>
        <w:ind w:firstLine="540"/>
        <w:jc w:val="both"/>
      </w:pPr>
      <w:r>
        <w:t>д) в случае если в ходе проведения аудиторского мероприятия выявлены существенные недостатки &lt;11&gt;, то в суждении о достоверности отражается вывод (мнение) о наличии признаков, влияющих на достоверность бюджетной отчетности и порядок ведения бюджетного учета.</w:t>
      </w:r>
    </w:p>
    <w:p w:rsidR="00870A80" w:rsidRDefault="00870A80">
      <w:pPr>
        <w:pStyle w:val="ConsPlusNormal"/>
        <w:spacing w:before="220"/>
        <w:ind w:firstLine="540"/>
        <w:jc w:val="both"/>
      </w:pPr>
      <w:r>
        <w:t>--------------------------------</w:t>
      </w:r>
    </w:p>
    <w:p w:rsidR="00870A80" w:rsidRDefault="00870A80">
      <w:pPr>
        <w:pStyle w:val="ConsPlusNormal"/>
        <w:spacing w:before="220"/>
        <w:ind w:firstLine="540"/>
        <w:jc w:val="both"/>
      </w:pPr>
      <w:r>
        <w:t xml:space="preserve">&lt;11&gt; Например, в ходе проведения аудиторского мероприятия выявлены значимые риски искажения бюджетной отчетности, причинами которых является низкая степень надежности внутреннего финансового контроля в отношении бюджетных процедур учета и отчетности (то есть, совершаемые контрольные действия не способны в полной мере обеспечить соблюдение положений, указанных в </w:t>
      </w:r>
      <w:hyperlink w:anchor="P179" w:history="1">
        <w:r>
          <w:rPr>
            <w:color w:val="0000FF"/>
          </w:rPr>
          <w:t>абзацах втором</w:t>
        </w:r>
      </w:hyperlink>
      <w:r>
        <w:t xml:space="preserve"> - </w:t>
      </w:r>
      <w:hyperlink w:anchor="P181" w:history="1">
        <w:r>
          <w:rPr>
            <w:color w:val="0000FF"/>
          </w:rPr>
          <w:t>четвертом пункта 20</w:t>
        </w:r>
      </w:hyperlink>
      <w:r>
        <w:t xml:space="preserve"> настоящего Стандарта), при этом величина искажения информации возможной ошибки в бюджетной отчетности, допущенной в результате недостатка внутреннего финансового контроля в отношении бюджетных процедур учета и отчетности, является существенной.</w:t>
      </w: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jc w:val="right"/>
        <w:outlineLvl w:val="0"/>
      </w:pPr>
      <w:r>
        <w:t>Приложение N 2</w:t>
      </w:r>
    </w:p>
    <w:p w:rsidR="00870A80" w:rsidRDefault="00870A80">
      <w:pPr>
        <w:pStyle w:val="ConsPlusNormal"/>
        <w:jc w:val="right"/>
      </w:pPr>
      <w:r>
        <w:lastRenderedPageBreak/>
        <w:t>к приказу Министерства финансов</w:t>
      </w:r>
    </w:p>
    <w:p w:rsidR="00870A80" w:rsidRDefault="00870A80">
      <w:pPr>
        <w:pStyle w:val="ConsPlusNormal"/>
        <w:jc w:val="right"/>
      </w:pPr>
      <w:r>
        <w:t>Российской Федерации</w:t>
      </w:r>
    </w:p>
    <w:p w:rsidR="00870A80" w:rsidRDefault="00870A80">
      <w:pPr>
        <w:pStyle w:val="ConsPlusNormal"/>
        <w:jc w:val="right"/>
      </w:pPr>
      <w:r>
        <w:t>от 01.09.2021 N 120н</w:t>
      </w:r>
    </w:p>
    <w:p w:rsidR="00870A80" w:rsidRDefault="00870A80">
      <w:pPr>
        <w:pStyle w:val="ConsPlusNormal"/>
        <w:jc w:val="right"/>
      </w:pPr>
    </w:p>
    <w:p w:rsidR="00870A80" w:rsidRDefault="00870A80">
      <w:pPr>
        <w:pStyle w:val="ConsPlusTitle"/>
        <w:jc w:val="center"/>
      </w:pPr>
      <w:bookmarkStart w:id="38" w:name="P498"/>
      <w:bookmarkEnd w:id="38"/>
      <w:r>
        <w:t>ИЗМЕНЕНИЯ,</w:t>
      </w:r>
    </w:p>
    <w:p w:rsidR="00870A80" w:rsidRDefault="00870A80">
      <w:pPr>
        <w:pStyle w:val="ConsPlusTitle"/>
        <w:jc w:val="center"/>
      </w:pPr>
      <w:r>
        <w:t>КОТОРЫЕ ВНОСЯТСЯ В НЕКОТОРЫЕ ПРИКАЗЫ МИНИСТЕРСТВА ФИНАНСОВ</w:t>
      </w:r>
    </w:p>
    <w:p w:rsidR="00870A80" w:rsidRDefault="00870A80">
      <w:pPr>
        <w:pStyle w:val="ConsPlusTitle"/>
        <w:jc w:val="center"/>
      </w:pPr>
      <w:r>
        <w:t>РОССИЙСКОЙ ФЕДЕРАЦИИ ПО ВОПРОСАМ ОСУЩЕСТВЛЕНИЯ</w:t>
      </w:r>
    </w:p>
    <w:p w:rsidR="00870A80" w:rsidRDefault="00870A80">
      <w:pPr>
        <w:pStyle w:val="ConsPlusTitle"/>
        <w:jc w:val="center"/>
      </w:pPr>
      <w:r>
        <w:t>ВНУТРЕННЕГО ФИНАНСОВОГО АУДИТА</w:t>
      </w:r>
    </w:p>
    <w:p w:rsidR="00870A80" w:rsidRDefault="00870A80">
      <w:pPr>
        <w:pStyle w:val="ConsPlusNormal"/>
        <w:jc w:val="center"/>
      </w:pPr>
    </w:p>
    <w:p w:rsidR="00870A80" w:rsidRDefault="00870A80">
      <w:pPr>
        <w:pStyle w:val="ConsPlusNormal"/>
        <w:ind w:firstLine="540"/>
        <w:jc w:val="both"/>
      </w:pPr>
      <w:r>
        <w:t xml:space="preserve">1. В федеральном </w:t>
      </w:r>
      <w:hyperlink r:id="rId98" w:history="1">
        <w:r>
          <w:rPr>
            <w:color w:val="0000FF"/>
          </w:rPr>
          <w:t>стандарте</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утвержденном приказом Министерства финансов Российской Федерации от 21 ноября 2019 г. N 195н (зарегистрирован Министерством юстиции Российской Федерации 18 декабря 2019 г., регистрационный N 56862):</w:t>
      </w:r>
    </w:p>
    <w:p w:rsidR="00870A80" w:rsidRDefault="00870A80">
      <w:pPr>
        <w:pStyle w:val="ConsPlusNormal"/>
        <w:spacing w:before="220"/>
        <w:ind w:firstLine="540"/>
        <w:jc w:val="both"/>
      </w:pPr>
      <w:r>
        <w:t xml:space="preserve">а) </w:t>
      </w:r>
      <w:hyperlink r:id="rId99" w:history="1">
        <w:r>
          <w:rPr>
            <w:color w:val="0000FF"/>
          </w:rPr>
          <w:t>абзац восьмой пункта 3</w:t>
        </w:r>
      </w:hyperlink>
      <w:r>
        <w:t xml:space="preserve"> изложить в следующей редакции:</w:t>
      </w:r>
    </w:p>
    <w:p w:rsidR="00870A80" w:rsidRDefault="00870A80">
      <w:pPr>
        <w:pStyle w:val="ConsPlusNormal"/>
        <w:spacing w:before="220"/>
        <w:ind w:firstLine="540"/>
        <w:jc w:val="both"/>
      </w:pPr>
      <w:r>
        <w:t xml:space="preserve">"получать от юридических лиц (организаций), которым переданы отдельные полномочия, в том числе бюджетные полномочия, полномочия государственного (муниципального) заказчика и полномочия, указанные в </w:t>
      </w:r>
      <w:hyperlink r:id="rId100" w:history="1">
        <w:r>
          <w:rPr>
            <w:color w:val="0000FF"/>
          </w:rPr>
          <w:t>пункте 6 статьи 264.1</w:t>
        </w:r>
      </w:hyperlink>
      <w:r>
        <w:t xml:space="preserve"> Бюджетного кодекса Российской Федерации (Собрание законодательства Российской Федерации, 1998, N 31, ст. 3823; 2019, N 30, ст. 4101) (далее - отдельные полномочия), необходимые для осуществления внутреннего финансового аудита документы и фактические данные, информацию, а также доступ к их прикладным программным средствам и информационным ресурсам в случае, если органы государственной власти (государственные органы), органы управления государственными внебюджетными фондами, органы местного самоуправления (их территориальные органы, подведомственные казенные учреждения) и государственные корпорации, являющиеся главными администраторами (администраторами) бюджетных средств, передали свои отдельные полномочия. Запрос и получение вышеуказанных сведений осуществляется в порядке взаимодействия между передающим отдельные полномочия и принимающим эти отдельные полномочия юридическим лицом (организацией) в части предоставления информации об осуществлении переданных полномочий, установленном договором (соглашением) о передаче полномочий и (или) решением о передаче полномочий;";</w:t>
      </w:r>
    </w:p>
    <w:p w:rsidR="00870A80" w:rsidRDefault="00870A80">
      <w:pPr>
        <w:pStyle w:val="ConsPlusNormal"/>
        <w:spacing w:before="220"/>
        <w:ind w:firstLine="540"/>
        <w:jc w:val="both"/>
      </w:pPr>
      <w:r>
        <w:t xml:space="preserve">б) </w:t>
      </w:r>
      <w:hyperlink r:id="rId101" w:history="1">
        <w:r>
          <w:rPr>
            <w:color w:val="0000FF"/>
          </w:rPr>
          <w:t>пункт 5</w:t>
        </w:r>
      </w:hyperlink>
      <w:r>
        <w:t xml:space="preserve"> дополнить новым абзацем десятым следующего содержания:</w:t>
      </w:r>
    </w:p>
    <w:p w:rsidR="00870A80" w:rsidRDefault="00870A80">
      <w:pPr>
        <w:pStyle w:val="ConsPlusNormal"/>
        <w:spacing w:before="220"/>
        <w:ind w:firstLine="540"/>
        <w:jc w:val="both"/>
      </w:pPr>
      <w:r>
        <w:t>"Руководитель субъекта внутреннего финансового аудита юридического лица (организации), принявшего отдельные полномочия, вправе запрашивать и получать от субъекта внутреннего финансового аудита главного администратора (администратора) бюджетных средств, передавшего отдельные полномочия, необходимые для проведения аудиторского мероприятия сведения в целях принятия решения о признании (непризнании) заключения субъекта внутреннего финансового аудита главного администратора (администратора) бюджетных средств, передавшего отдельные полномочия.".</w:t>
      </w:r>
    </w:p>
    <w:p w:rsidR="00870A80" w:rsidRDefault="00870A80">
      <w:pPr>
        <w:pStyle w:val="ConsPlusNormal"/>
        <w:spacing w:before="220"/>
        <w:ind w:firstLine="540"/>
        <w:jc w:val="both"/>
      </w:pPr>
      <w:r>
        <w:t xml:space="preserve">2. В </w:t>
      </w:r>
      <w:hyperlink r:id="rId102" w:history="1">
        <w:r>
          <w:rPr>
            <w:color w:val="0000FF"/>
          </w:rPr>
          <w:t>пункте 3</w:t>
        </w:r>
      </w:hyperlink>
      <w:r>
        <w:t xml:space="preserve">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 ноября 2019 г. N 196н (зарегистрирован Министерством юстиции Российской Федерации 18 декабря 2019 г., регистрационный N 56863):</w:t>
      </w:r>
    </w:p>
    <w:p w:rsidR="00870A80" w:rsidRDefault="00870A80">
      <w:pPr>
        <w:pStyle w:val="ConsPlusNormal"/>
        <w:spacing w:before="220"/>
        <w:ind w:firstLine="540"/>
        <w:jc w:val="both"/>
      </w:pPr>
      <w:r>
        <w:t xml:space="preserve">а) в </w:t>
      </w:r>
      <w:hyperlink r:id="rId103" w:history="1">
        <w:r>
          <w:rPr>
            <w:color w:val="0000FF"/>
          </w:rPr>
          <w:t>абзаце десятом</w:t>
        </w:r>
      </w:hyperlink>
      <w:r>
        <w:t xml:space="preserve"> слово ", методы" исключить, после слов "аудиторского мероприятия," дополнить словами "методы внутреннего финансового аудита, которые будут применены при проведении аудиторского мероприятия,";</w:t>
      </w:r>
    </w:p>
    <w:p w:rsidR="00870A80" w:rsidRDefault="00870A80">
      <w:pPr>
        <w:pStyle w:val="ConsPlusNormal"/>
        <w:spacing w:before="220"/>
        <w:ind w:firstLine="540"/>
        <w:jc w:val="both"/>
      </w:pPr>
      <w:r>
        <w:t xml:space="preserve">б) в </w:t>
      </w:r>
      <w:hyperlink r:id="rId104" w:history="1">
        <w:r>
          <w:rPr>
            <w:color w:val="0000FF"/>
          </w:rPr>
          <w:t>абзаце двадцать седьмом</w:t>
        </w:r>
      </w:hyperlink>
      <w:r>
        <w:t xml:space="preserve"> слово "определяемое" заменить словом "определяемые", после слов "Российской Федерации" дополнить словами ", а также оказывают негативное влияние </w:t>
      </w:r>
      <w:r>
        <w:lastRenderedPageBreak/>
        <w:t>на качество исполнения бюджетных полномочий главного администратора (администратора) бюджетных средств, на результативность и экономность использования бюджетных средств";</w:t>
      </w:r>
    </w:p>
    <w:p w:rsidR="00870A80" w:rsidRDefault="00870A80">
      <w:pPr>
        <w:pStyle w:val="ConsPlusNormal"/>
        <w:spacing w:before="220"/>
        <w:ind w:firstLine="540"/>
        <w:jc w:val="both"/>
      </w:pPr>
      <w:r>
        <w:t xml:space="preserve">в) в </w:t>
      </w:r>
      <w:hyperlink r:id="rId105" w:history="1">
        <w:r>
          <w:rPr>
            <w:color w:val="0000FF"/>
          </w:rPr>
          <w:t>абзаце сорок четвертом</w:t>
        </w:r>
      </w:hyperlink>
      <w:r>
        <w:t xml:space="preserve"> после слов "владельцы бюджетного риска" дополнить словами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rsidR="00870A80" w:rsidRDefault="00870A80">
      <w:pPr>
        <w:pStyle w:val="ConsPlusNormal"/>
        <w:spacing w:before="220"/>
        <w:ind w:firstLine="540"/>
        <w:jc w:val="both"/>
      </w:pPr>
      <w:r>
        <w:t xml:space="preserve">3. В федеральном </w:t>
      </w:r>
      <w:hyperlink r:id="rId106" w:history="1">
        <w:r>
          <w:rPr>
            <w:color w:val="0000FF"/>
          </w:rPr>
          <w:t>стандарте</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утвержденном приказом Министерства финансов Российской Федерации от 18 декабря 2019 г. N 237н (зарегистрирован Министерством юстиции Российской Федерации 9 января 2020 г., регистрационный N 57091) с изменениями, внесенными приказом Министерства финансов Российской Федерации от 23 июля 2020 г. N 150н (зарегистрирован Министерством юстиции Российской Федерации 19 августа 2020 г., регистрационный N 59343):</w:t>
      </w:r>
    </w:p>
    <w:p w:rsidR="00870A80" w:rsidRDefault="00870A80">
      <w:pPr>
        <w:pStyle w:val="ConsPlusNormal"/>
        <w:spacing w:before="220"/>
        <w:ind w:firstLine="540"/>
        <w:jc w:val="both"/>
      </w:pPr>
      <w:r>
        <w:t xml:space="preserve">а) в </w:t>
      </w:r>
      <w:hyperlink r:id="rId107" w:history="1">
        <w:r>
          <w:rPr>
            <w:color w:val="0000FF"/>
          </w:rPr>
          <w:t>подпункте "б" пункта 11</w:t>
        </w:r>
      </w:hyperlink>
      <w:r>
        <w:t xml:space="preserve"> слово "внесением" заменить словами "приказом или распоряжением об упрощенном осуществлении внутреннего финансового аудита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и (или) путем внесения";</w:t>
      </w:r>
    </w:p>
    <w:p w:rsidR="00870A80" w:rsidRDefault="00870A80">
      <w:pPr>
        <w:pStyle w:val="ConsPlusNormal"/>
        <w:spacing w:before="220"/>
        <w:ind w:firstLine="540"/>
        <w:jc w:val="both"/>
      </w:pPr>
      <w:r>
        <w:t xml:space="preserve">б) в </w:t>
      </w:r>
      <w:hyperlink r:id="rId108" w:history="1">
        <w:r>
          <w:rPr>
            <w:color w:val="0000FF"/>
          </w:rPr>
          <w:t>подпункте "б" пункта 18</w:t>
        </w:r>
      </w:hyperlink>
      <w:r>
        <w:t xml:space="preserve"> слова "принимающего полномочия по осуществлению внутреннего финансового аудита" заменить словами "принимающего полномочия по осуществлению внутреннего финансового аудита,".</w:t>
      </w:r>
    </w:p>
    <w:p w:rsidR="00870A80" w:rsidRDefault="00870A80">
      <w:pPr>
        <w:pStyle w:val="ConsPlusNormal"/>
        <w:spacing w:before="220"/>
        <w:ind w:firstLine="540"/>
        <w:jc w:val="both"/>
      </w:pPr>
      <w:r>
        <w:t xml:space="preserve">4. В федеральном </w:t>
      </w:r>
      <w:hyperlink r:id="rId109" w:history="1">
        <w:r>
          <w:rPr>
            <w:color w:val="0000FF"/>
          </w:rPr>
          <w:t>стандарте</w:t>
        </w:r>
      </w:hyperlink>
      <w:r>
        <w:t xml:space="preserve"> внутреннего финансового аудита "Реализация результатов внутреннего финансового аудита", утвержденном приказом Министерства финансов Российской Федерации от 22 мая 2020 г. N 91н (зарегистрирован Министерством юстиции Российской Федерации 23 июня 2020 г., регистрационный N 58746):</w:t>
      </w:r>
    </w:p>
    <w:p w:rsidR="00870A80" w:rsidRDefault="00870A80">
      <w:pPr>
        <w:pStyle w:val="ConsPlusNormal"/>
        <w:spacing w:before="220"/>
        <w:ind w:firstLine="540"/>
        <w:jc w:val="both"/>
      </w:pPr>
      <w:r>
        <w:t xml:space="preserve">а) </w:t>
      </w:r>
      <w:hyperlink r:id="rId110" w:history="1">
        <w:r>
          <w:rPr>
            <w:color w:val="0000FF"/>
          </w:rPr>
          <w:t>пункт 1</w:t>
        </w:r>
      </w:hyperlink>
      <w:r>
        <w:t xml:space="preserve"> дополнить новым абзацем шестым следующего содержания:</w:t>
      </w:r>
    </w:p>
    <w:p w:rsidR="00870A80" w:rsidRDefault="00870A80">
      <w:pPr>
        <w:pStyle w:val="ConsPlusNormal"/>
        <w:spacing w:before="220"/>
        <w:ind w:firstLine="540"/>
        <w:jc w:val="both"/>
      </w:pPr>
      <w:r>
        <w:t xml:space="preserve">"Составление и представление, признание (непризнание) заключений, содержащих информацию о достоверности бюджетной отчетности главного администратора (администратора) бюджетных средств, осуществляется в соответствии с положениями настоящего Стандарта и иных федеральных стандартов внутреннего финансового аудита, регулирующих планирование, проведение и реализацию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r:id="rId111" w:history="1">
        <w:r>
          <w:rPr>
            <w:color w:val="0000FF"/>
          </w:rPr>
          <w:t>пунктом 5 статьи 264.1</w:t>
        </w:r>
      </w:hyperlink>
      <w:r>
        <w:t xml:space="preserve"> Бюджетного кодекса Российской Федерации (Собрание законодательства Российской Федерации, 1998, N 31, ст. 3823; 2019, N 30, ст. 4101) ведомственным (внутренним) актам.";</w:t>
      </w:r>
    </w:p>
    <w:p w:rsidR="00870A80" w:rsidRDefault="00870A80">
      <w:pPr>
        <w:pStyle w:val="ConsPlusNormal"/>
        <w:spacing w:before="220"/>
        <w:ind w:firstLine="540"/>
        <w:jc w:val="both"/>
      </w:pPr>
      <w:r>
        <w:t xml:space="preserve">б) в </w:t>
      </w:r>
      <w:hyperlink r:id="rId112" w:history="1">
        <w:r>
          <w:rPr>
            <w:color w:val="0000FF"/>
          </w:rPr>
          <w:t>подпункте "в" пункта 4</w:t>
        </w:r>
      </w:hyperlink>
      <w:r>
        <w:t xml:space="preserve"> после слов ", а также" дополнить словами "значимых бюджетных";</w:t>
      </w:r>
    </w:p>
    <w:p w:rsidR="00870A80" w:rsidRDefault="00870A80">
      <w:pPr>
        <w:pStyle w:val="ConsPlusNormal"/>
        <w:spacing w:before="220"/>
        <w:ind w:firstLine="540"/>
        <w:jc w:val="both"/>
      </w:pPr>
      <w:r>
        <w:t xml:space="preserve">в) </w:t>
      </w:r>
      <w:hyperlink r:id="rId113" w:history="1">
        <w:r>
          <w:rPr>
            <w:color w:val="0000FF"/>
          </w:rPr>
          <w:t>абзац третий подпункта "г" пункта 4</w:t>
        </w:r>
      </w:hyperlink>
      <w:r>
        <w:t xml:space="preserve"> изложить в следующей редакции:</w:t>
      </w:r>
    </w:p>
    <w:p w:rsidR="00870A80" w:rsidRDefault="00870A80">
      <w:pPr>
        <w:pStyle w:val="ConsPlusNormal"/>
        <w:spacing w:before="220"/>
        <w:ind w:firstLine="540"/>
        <w:jc w:val="both"/>
      </w:pPr>
      <w:r>
        <w:t>"о достоверности бюджетной отчетности (суждение субъекта внутреннего финансового аудита о достоверности бюджетной отчетности и (или) информация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rsidR="00870A80" w:rsidRDefault="00870A80">
      <w:pPr>
        <w:pStyle w:val="ConsPlusNormal"/>
        <w:spacing w:before="220"/>
        <w:ind w:firstLine="540"/>
        <w:jc w:val="both"/>
      </w:pPr>
      <w:r>
        <w:t xml:space="preserve">5. В федеральном </w:t>
      </w:r>
      <w:hyperlink r:id="rId114" w:history="1">
        <w:r>
          <w:rPr>
            <w:color w:val="0000FF"/>
          </w:rPr>
          <w:t>стандарте</w:t>
        </w:r>
      </w:hyperlink>
      <w:r>
        <w:t xml:space="preserve"> внутреннего финансового аудита "Планирование и проведение </w:t>
      </w:r>
      <w:r>
        <w:lastRenderedPageBreak/>
        <w:t>внутреннего финансового аудита", утвержденном приказом Министерства финансов Российской Федерации от 5 августа 2020 г.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 ноября 2020 г. N 263н (зарегистрирован Министерством юстиции Российской Федерации 9 декабря 2020 г., регистрационный N 61364):</w:t>
      </w:r>
    </w:p>
    <w:p w:rsidR="00870A80" w:rsidRDefault="00870A80">
      <w:pPr>
        <w:pStyle w:val="ConsPlusNormal"/>
        <w:spacing w:before="220"/>
        <w:ind w:firstLine="540"/>
        <w:jc w:val="both"/>
      </w:pPr>
      <w:r>
        <w:t xml:space="preserve">а) в </w:t>
      </w:r>
      <w:hyperlink r:id="rId115" w:history="1">
        <w:r>
          <w:rPr>
            <w:color w:val="0000FF"/>
          </w:rPr>
          <w:t>пункте 4</w:t>
        </w:r>
      </w:hyperlink>
      <w:r>
        <w:t>:</w:t>
      </w:r>
    </w:p>
    <w:p w:rsidR="00870A80" w:rsidRDefault="00870A80">
      <w:pPr>
        <w:pStyle w:val="ConsPlusNormal"/>
        <w:spacing w:before="220"/>
        <w:ind w:firstLine="540"/>
        <w:jc w:val="both"/>
      </w:pPr>
      <w:r>
        <w:t xml:space="preserve">в </w:t>
      </w:r>
      <w:hyperlink r:id="rId116" w:history="1">
        <w:r>
          <w:rPr>
            <w:color w:val="0000FF"/>
          </w:rPr>
          <w:t>абзаце десятом</w:t>
        </w:r>
      </w:hyperlink>
      <w:r>
        <w:t xml:space="preserve"> после слов "Оценка бюджетных рисков" дополнить словами "(за исключением рисков искажения бюджетной отчетности)";</w:t>
      </w:r>
    </w:p>
    <w:p w:rsidR="00870A80" w:rsidRDefault="00870A80">
      <w:pPr>
        <w:pStyle w:val="ConsPlusNormal"/>
        <w:spacing w:before="220"/>
        <w:ind w:firstLine="540"/>
        <w:jc w:val="both"/>
      </w:pPr>
      <w:r>
        <w:t xml:space="preserve">в </w:t>
      </w:r>
      <w:hyperlink r:id="rId117" w:history="1">
        <w:r>
          <w:rPr>
            <w:color w:val="0000FF"/>
          </w:rPr>
          <w:t>абзаце четырнадцатом</w:t>
        </w:r>
      </w:hyperlink>
      <w:r>
        <w:t xml:space="preserve"> слово "отраженных" заменить словом "отраженные";</w:t>
      </w:r>
    </w:p>
    <w:p w:rsidR="00870A80" w:rsidRDefault="00870A80">
      <w:pPr>
        <w:pStyle w:val="ConsPlusNormal"/>
        <w:spacing w:before="220"/>
        <w:ind w:firstLine="540"/>
        <w:jc w:val="both"/>
      </w:pPr>
      <w:r>
        <w:t xml:space="preserve">в </w:t>
      </w:r>
      <w:hyperlink r:id="rId118" w:history="1">
        <w:r>
          <w:rPr>
            <w:color w:val="0000FF"/>
          </w:rPr>
          <w:t>абзаце девятнадцатом</w:t>
        </w:r>
      </w:hyperlink>
      <w:r>
        <w:t xml:space="preserve"> после слов ", а также о" дополнить словами "значимых бюджетных";</w:t>
      </w:r>
    </w:p>
    <w:p w:rsidR="00870A80" w:rsidRDefault="00870A80">
      <w:pPr>
        <w:pStyle w:val="ConsPlusNormal"/>
        <w:spacing w:before="220"/>
        <w:ind w:firstLine="540"/>
        <w:jc w:val="both"/>
      </w:pPr>
      <w:r>
        <w:t xml:space="preserve">б) в </w:t>
      </w:r>
      <w:hyperlink r:id="rId119" w:history="1">
        <w:r>
          <w:rPr>
            <w:color w:val="0000FF"/>
          </w:rPr>
          <w:t>Приложении N 1</w:t>
        </w:r>
      </w:hyperlink>
      <w:r>
        <w:t>:</w:t>
      </w:r>
    </w:p>
    <w:p w:rsidR="00870A80" w:rsidRDefault="00870A80">
      <w:pPr>
        <w:pStyle w:val="ConsPlusNormal"/>
        <w:spacing w:before="220"/>
        <w:ind w:firstLine="540"/>
        <w:jc w:val="both"/>
      </w:pPr>
      <w:r>
        <w:t xml:space="preserve">в </w:t>
      </w:r>
      <w:hyperlink r:id="rId120" w:history="1">
        <w:r>
          <w:rPr>
            <w:color w:val="0000FF"/>
          </w:rPr>
          <w:t>подпункте "д" пункта 3</w:t>
        </w:r>
      </w:hyperlink>
      <w:r>
        <w:t xml:space="preserve"> после слов "владельцы бюджетного риска" дополнить словами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rsidR="00870A80" w:rsidRDefault="00870A80">
      <w:pPr>
        <w:pStyle w:val="ConsPlusNormal"/>
        <w:spacing w:before="220"/>
        <w:ind w:firstLine="540"/>
        <w:jc w:val="both"/>
      </w:pPr>
      <w:r>
        <w:t xml:space="preserve">в </w:t>
      </w:r>
      <w:hyperlink r:id="rId121" w:history="1">
        <w:r>
          <w:rPr>
            <w:color w:val="0000FF"/>
          </w:rPr>
          <w:t>подпункте "г" пункта 7</w:t>
        </w:r>
      </w:hyperlink>
      <w:r>
        <w:t xml:space="preserve"> слова "осуществляется одним должностным лицом" заменить словами "возложена на одно должностное лицо".</w:t>
      </w:r>
    </w:p>
    <w:p w:rsidR="00870A80" w:rsidRDefault="00870A80">
      <w:pPr>
        <w:pStyle w:val="ConsPlusNormal"/>
        <w:ind w:firstLine="540"/>
        <w:jc w:val="both"/>
      </w:pPr>
    </w:p>
    <w:p w:rsidR="00870A80" w:rsidRDefault="00870A80">
      <w:pPr>
        <w:pStyle w:val="ConsPlusNormal"/>
        <w:ind w:firstLine="540"/>
        <w:jc w:val="both"/>
      </w:pPr>
    </w:p>
    <w:p w:rsidR="00870A80" w:rsidRDefault="00870A80">
      <w:pPr>
        <w:pStyle w:val="ConsPlusNormal"/>
        <w:pBdr>
          <w:top w:val="single" w:sz="6" w:space="0" w:color="auto"/>
        </w:pBdr>
        <w:spacing w:before="100" w:after="100"/>
        <w:jc w:val="both"/>
        <w:rPr>
          <w:sz w:val="2"/>
          <w:szCs w:val="2"/>
        </w:rPr>
      </w:pPr>
    </w:p>
    <w:p w:rsidR="004E1F82" w:rsidRDefault="004E1F82">
      <w:bookmarkStart w:id="39" w:name="_GoBack"/>
      <w:bookmarkEnd w:id="39"/>
    </w:p>
    <w:sectPr w:rsidR="004E1F82" w:rsidSect="00D80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80"/>
    <w:rsid w:val="004E1F82"/>
    <w:rsid w:val="00870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8CE8E-83F2-46B3-AC78-CE10442E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A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0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0A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0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0A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0A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0A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0A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6C6A2823B3C5E09769FB017573AC201A9F7A52615CF51BBB6580A03E343F29C04B5CF002E2FD754E352341CECDEF9ABC83B8C8B2428EB2YBKAE" TargetMode="External"/><Relationship Id="rId117" Type="http://schemas.openxmlformats.org/officeDocument/2006/relationships/hyperlink" Target="consultantplus://offline/ref=166C6A2823B3C5E09769FB017573AC201A917C50685CF51BBB6580A03E343F29C04B5CF002E2FD714C352341CECDEF9ABC83B8C8B2428EB2YBKAE" TargetMode="External"/><Relationship Id="rId21" Type="http://schemas.openxmlformats.org/officeDocument/2006/relationships/hyperlink" Target="consultantplus://offline/ref=166C6A2823B3C5E09769FB017573AC201A907E57665AF51BBB6580A03E343F29C04B5CF002E2FD7148352341CECDEF9ABC83B8C8B2428EB2YBKAE" TargetMode="External"/><Relationship Id="rId42" Type="http://schemas.openxmlformats.org/officeDocument/2006/relationships/hyperlink" Target="consultantplus://offline/ref=166C6A2823B3C5E09769FB017573AC2018967B5C6758F51BBB6580A03E343F29C04B5CF002E2FD7348352341CECDEF9ABC83B8C8B2428EB2YBKAE" TargetMode="External"/><Relationship Id="rId47" Type="http://schemas.openxmlformats.org/officeDocument/2006/relationships/hyperlink" Target="consultantplus://offline/ref=166C6A2823B3C5E09769FB017573AC201A907E57665AF51BBB6580A03E343F29C04B5CF002E2FC754B352341CECDEF9ABC83B8C8B2428EB2YBKAE" TargetMode="External"/><Relationship Id="rId63" Type="http://schemas.openxmlformats.org/officeDocument/2006/relationships/hyperlink" Target="consultantplus://offline/ref=166C6A2823B3C5E09769FB017573AC201A9F7A526050F51BBB6580A03E343F29C04B5CF002E2FD7048352341CECDEF9ABC83B8C8B2428EB2YBKAE" TargetMode="External"/><Relationship Id="rId68" Type="http://schemas.openxmlformats.org/officeDocument/2006/relationships/hyperlink" Target="consultantplus://offline/ref=166C6A2823B3C5E09769FB017573AC201A9F7A536950F51BBB6580A03E343F29C04B5CF002E2FD7A4E352341CECDEF9ABC83B8C8B2428EB2YBKAE" TargetMode="External"/><Relationship Id="rId84" Type="http://schemas.openxmlformats.org/officeDocument/2006/relationships/hyperlink" Target="consultantplus://offline/ref=166C6A2823B3C5E09769FB017573AC201A9F7A526050F51BBB6580A03E343F29C04B5CF002E2FD7348352341CECDEF9ABC83B8C8B2428EB2YBKAE" TargetMode="External"/><Relationship Id="rId89" Type="http://schemas.openxmlformats.org/officeDocument/2006/relationships/hyperlink" Target="consultantplus://offline/ref=166C6A2823B3C5E09769FB017573AC201A9F7A52605BF51BBB6580A03E343F29C04B5CF002E2FD734E352341CECDEF9ABC83B8C8B2428EB2YBKAE" TargetMode="External"/><Relationship Id="rId112" Type="http://schemas.openxmlformats.org/officeDocument/2006/relationships/hyperlink" Target="consultantplus://offline/ref=166C6A2823B3C5E09769FB017573AC201A9378546659F51BBB6580A03E343F29C04B5CF002E2FD704D352341CECDEF9ABC83B8C8B2428EB2YBKAE" TargetMode="External"/><Relationship Id="rId16" Type="http://schemas.openxmlformats.org/officeDocument/2006/relationships/hyperlink" Target="consultantplus://offline/ref=166C6A2823B3C5E09769FB017573AC201A9F7A52605BF51BBB6580A03E343F29C04B5CF002E2FD7349352341CECDEF9ABC83B8C8B2428EB2YBKAE" TargetMode="External"/><Relationship Id="rId107" Type="http://schemas.openxmlformats.org/officeDocument/2006/relationships/hyperlink" Target="consultantplus://offline/ref=166C6A2823B3C5E09769FB017573AC201A907C56685FF51BBB6580A03E343F29C04B5CF409B6AC361D3376189498E385B69DBAYCKBE" TargetMode="External"/><Relationship Id="rId11" Type="http://schemas.openxmlformats.org/officeDocument/2006/relationships/hyperlink" Target="consultantplus://offline/ref=166C6A2823B3C5E09769FB017573AC201A9F7A52615CF51BBB6580A03E343F29C04B5CF002E2FD7241352341CECDEF9ABC83B8C8B2428EB2YBKAE" TargetMode="External"/><Relationship Id="rId32" Type="http://schemas.openxmlformats.org/officeDocument/2006/relationships/hyperlink" Target="consultantplus://offline/ref=166C6A2823B3C5E09769FB017573AC201A9F7A52615CF51BBB6580A03E343F29C04B5CF002E2FC764E352341CECDEF9ABC83B8C8B2428EB2YBKAE" TargetMode="External"/><Relationship Id="rId37" Type="http://schemas.openxmlformats.org/officeDocument/2006/relationships/hyperlink" Target="consultantplus://offline/ref=166C6A2823B3C5E09769FB017573AC201A9F7E526758F51BBB6580A03E343F29C04B5CF002E2FD7741352341CECDEF9ABC83B8C8B2428EB2YBKAE" TargetMode="External"/><Relationship Id="rId53" Type="http://schemas.openxmlformats.org/officeDocument/2006/relationships/hyperlink" Target="consultantplus://offline/ref=166C6A2823B3C5E09769FB017573AC201A907E57665AF51BBB6580A03E343F29C04B5CF002E2FC744F352341CECDEF9ABC83B8C8B2428EB2YBKAE" TargetMode="External"/><Relationship Id="rId58" Type="http://schemas.openxmlformats.org/officeDocument/2006/relationships/hyperlink" Target="consultantplus://offline/ref=166C6A2823B3C5E09769FB017573AC201A9F7A536951F51BBB6580A03E343F29C04B5CF002E2FD774D352341CECDEF9ABC83B8C8B2428EB2YBKAE" TargetMode="External"/><Relationship Id="rId74" Type="http://schemas.openxmlformats.org/officeDocument/2006/relationships/hyperlink" Target="consultantplus://offline/ref=166C6A2823B3C5E09769FB017573AC201A9F7A536950F51BBB6580A03E343F29C04B5CF002E2FD744F352341CECDEF9ABC83B8C8B2428EB2YBKAE" TargetMode="External"/><Relationship Id="rId79" Type="http://schemas.openxmlformats.org/officeDocument/2006/relationships/hyperlink" Target="consultantplus://offline/ref=166C6A2823B3C5E09769FB017573AC201A9F7A536950F51BBB6580A03E343F29C04B5CF002E2FD744F352341CECDEF9ABC83B8C8B2428EB2YBKAE" TargetMode="External"/><Relationship Id="rId102" Type="http://schemas.openxmlformats.org/officeDocument/2006/relationships/hyperlink" Target="consultantplus://offline/ref=166C6A2823B3C5E09769FB017573AC201A957450685EF51BBB6580A03E343F29C04B5CF002E2FD734E352341CECDEF9ABC83B8C8B2428EB2YBKAE" TargetMode="External"/><Relationship Id="rId123" Type="http://schemas.openxmlformats.org/officeDocument/2006/relationships/theme" Target="theme/theme1.xml"/><Relationship Id="rId5" Type="http://schemas.openxmlformats.org/officeDocument/2006/relationships/hyperlink" Target="consultantplus://offline/ref=166C6A2823B3C5E09769FB017573AC201A917B55625EF51BBB6580A03E343F29C04B5CF402E3FF791C6F33458799EA85B49CA6CBAC42Y8KCE" TargetMode="External"/><Relationship Id="rId61" Type="http://schemas.openxmlformats.org/officeDocument/2006/relationships/hyperlink" Target="consultantplus://offline/ref=166C6A2823B3C5E09769FB017573AC201A9F7A526050F51BBB6580A03E343F29C04B5CF002E2FD7049352341CECDEF9ABC83B8C8B2428EB2YBKAE" TargetMode="External"/><Relationship Id="rId82" Type="http://schemas.openxmlformats.org/officeDocument/2006/relationships/hyperlink" Target="consultantplus://offline/ref=166C6A2823B3C5E09769FB017573AC201A9F7A526050F51BBB6580A03E343F29C04B5CF002E2FD7B4C352341CECDEF9ABC83B8C8B2428EB2YBKAE" TargetMode="External"/><Relationship Id="rId90" Type="http://schemas.openxmlformats.org/officeDocument/2006/relationships/hyperlink" Target="consultantplus://offline/ref=166C6A2823B3C5E09769FB017573AC201A9F7E526758F51BBB6580A03E343F29C04B5CF607E7FF791C6F33458799EA85B49CA6CBAC42Y8KCE" TargetMode="External"/><Relationship Id="rId95" Type="http://schemas.openxmlformats.org/officeDocument/2006/relationships/hyperlink" Target="consultantplus://offline/ref=166C6A2823B3C5E09769FB017573AC201A907E57665AF51BBB6580A03E343F29C04B5CF002E2FD774D352341CECDEF9ABC83B8C8B2428EB2YBKAE" TargetMode="External"/><Relationship Id="rId19" Type="http://schemas.openxmlformats.org/officeDocument/2006/relationships/hyperlink" Target="consultantplus://offline/ref=166C6A2823B3C5E09769FB017573AC201D967C556951F51BBB6580A03E343F29C04B5CF002E2FD7349352341CECDEF9ABC83B8C8B2428EB2YBKAE" TargetMode="External"/><Relationship Id="rId14" Type="http://schemas.openxmlformats.org/officeDocument/2006/relationships/hyperlink" Target="consultantplus://offline/ref=166C6A2823B3C5E09769FB017573AC201A9F7A526050F51BBB6580A03E343F29C04B5CF002E2FD7348352341CECDEF9ABC83B8C8B2428EB2YBKAE" TargetMode="External"/><Relationship Id="rId22" Type="http://schemas.openxmlformats.org/officeDocument/2006/relationships/hyperlink" Target="consultantplus://offline/ref=166C6A2823B3C5E09769FB017573AC201A907E57665AF51BBB6580A03E343F29C04B5CF002E2FD7341352341CECDEF9ABC83B8C8B2428EB2YBKAE" TargetMode="External"/><Relationship Id="rId27" Type="http://schemas.openxmlformats.org/officeDocument/2006/relationships/hyperlink" Target="consultantplus://offline/ref=166C6A2823B3C5E09769FB017573AC201A9F7A52615CF51BBB6580A03E343F29C04B5CF002E2FC7148352341CECDEF9ABC83B8C8B2428EB2YBKAE" TargetMode="External"/><Relationship Id="rId30" Type="http://schemas.openxmlformats.org/officeDocument/2006/relationships/hyperlink" Target="consultantplus://offline/ref=166C6A2823B3C5E09769FB017573AC201A907E57665AF51BBB6580A03E343F29C04B5CF002E2FC724E352341CECDEF9ABC83B8C8B2428EB2YBKAE" TargetMode="External"/><Relationship Id="rId35" Type="http://schemas.openxmlformats.org/officeDocument/2006/relationships/hyperlink" Target="consultantplus://offline/ref=166C6A2823B3C5E09769FB017573AC201A907E57665AF51BBB6580A03E343F29C04B5CF002E2FC754B352341CECDEF9ABC83B8C8B2428EB2YBKAE" TargetMode="External"/><Relationship Id="rId43" Type="http://schemas.openxmlformats.org/officeDocument/2006/relationships/hyperlink" Target="consultantplus://offline/ref=166C6A2823B3C5E09769FB017573AC2018967B5C6758F51BBB6580A03E343F29D24B04FC03EAE3724920751088Y9KAE" TargetMode="External"/><Relationship Id="rId48" Type="http://schemas.openxmlformats.org/officeDocument/2006/relationships/hyperlink" Target="consultantplus://offline/ref=166C6A2823B3C5E09769FB017573AC201A917B55625EF51BBB6580A03E343F29C04B5CF50AEBF4791C6F33458799EA85B49CA6CBAC42Y8KCE" TargetMode="External"/><Relationship Id="rId56" Type="http://schemas.openxmlformats.org/officeDocument/2006/relationships/hyperlink" Target="consultantplus://offline/ref=166C6A2823B3C5E09769FB017573AC201D96795C6359F51BBB6580A03E343F29C04B5CF907E6F5791C6F33458799EA85B49CA6CBAC42Y8KCE" TargetMode="External"/><Relationship Id="rId64" Type="http://schemas.openxmlformats.org/officeDocument/2006/relationships/hyperlink" Target="consultantplus://offline/ref=166C6A2823B3C5E09769FB017573AC201A9F7A526050F51BBB6580A03E343F29C04B5CF002E2FD7448352341CECDEF9ABC83B8C8B2428EB2YBKAE" TargetMode="External"/><Relationship Id="rId69" Type="http://schemas.openxmlformats.org/officeDocument/2006/relationships/hyperlink" Target="consultantplus://offline/ref=166C6A2823B3C5E09769FB017573AC201A9F7A536951F51BBB6580A03E343F29C04B5CF002E2FD7049352341CECDEF9ABC83B8C8B2428EB2YBKAE" TargetMode="External"/><Relationship Id="rId77" Type="http://schemas.openxmlformats.org/officeDocument/2006/relationships/hyperlink" Target="consultantplus://offline/ref=166C6A2823B3C5E09769FB017573AC201A9F7A536951F51BBB6580A03E343F29C04B5CF002E2FD714D352341CECDEF9ABC83B8C8B2428EB2YBKAE" TargetMode="External"/><Relationship Id="rId100" Type="http://schemas.openxmlformats.org/officeDocument/2006/relationships/hyperlink" Target="consultantplus://offline/ref=166C6A2823B3C5E09769FB017573AC201A917B55625EF51BBB6580A03E343F29C04B5CF50BE0FB791C6F33458799EA85B49CA6CBAC42Y8KCE" TargetMode="External"/><Relationship Id="rId105" Type="http://schemas.openxmlformats.org/officeDocument/2006/relationships/hyperlink" Target="consultantplus://offline/ref=166C6A2823B3C5E09769FB017573AC201A957450685EF51BBB6580A03E343F29C04B5CF002E2FD7741352341CECDEF9ABC83B8C8B2428EB2YBKAE" TargetMode="External"/><Relationship Id="rId113" Type="http://schemas.openxmlformats.org/officeDocument/2006/relationships/hyperlink" Target="consultantplus://offline/ref=166C6A2823B3C5E09769FB017573AC201A9378546659F51BBB6580A03E343F29C04B5CF002E2FD7040352341CECDEF9ABC83B8C8B2428EB2YBKAE" TargetMode="External"/><Relationship Id="rId118" Type="http://schemas.openxmlformats.org/officeDocument/2006/relationships/hyperlink" Target="consultantplus://offline/ref=166C6A2823B3C5E09769FB017573AC201A917C50685CF51BBB6580A03E343F29C04B5CF002E2FD7649352341CECDEF9ABC83B8C8B2428EB2YBKAE" TargetMode="External"/><Relationship Id="rId8" Type="http://schemas.openxmlformats.org/officeDocument/2006/relationships/hyperlink" Target="consultantplus://offline/ref=166C6A2823B3C5E09769FB017573AC201A917B55625EF51BBB6580A03E343F29C04B5CF50BE0F8791C6F33458799EA85B49CA6CBAC42Y8KCE" TargetMode="External"/><Relationship Id="rId51" Type="http://schemas.openxmlformats.org/officeDocument/2006/relationships/hyperlink" Target="consultantplus://offline/ref=166C6A2823B3C5E09769FB017573AC201D967D54675AF51BBB6580A03E343F29C04B5CF903E9A9230C6B7A118286E29AAA9FB8CBYAKEE" TargetMode="External"/><Relationship Id="rId72" Type="http://schemas.openxmlformats.org/officeDocument/2006/relationships/hyperlink" Target="consultantplus://offline/ref=166C6A2823B3C5E09769FB017573AC201A9F7A526050F51BBB6580A03E343F29C04B5CF002E2FD704A352341CECDEF9ABC83B8C8B2428EB2YBKAE" TargetMode="External"/><Relationship Id="rId80" Type="http://schemas.openxmlformats.org/officeDocument/2006/relationships/hyperlink" Target="consultantplus://offline/ref=166C6A2823B3C5E09769FB017573AC201A9F7A52605BF51BBB6580A03E343F29C04B5CF002E2FD734E352341CECDEF9ABC83B8C8B2428EB2YBKAE" TargetMode="External"/><Relationship Id="rId85" Type="http://schemas.openxmlformats.org/officeDocument/2006/relationships/hyperlink" Target="consultantplus://offline/ref=166C6A2823B3C5E09769FB017573AC201A907E57665AF51BBB6580A03E343F29C04B5CF002E2FD774D352341CECDEF9ABC83B8C8B2428EB2YBKAE" TargetMode="External"/><Relationship Id="rId93" Type="http://schemas.openxmlformats.org/officeDocument/2006/relationships/hyperlink" Target="consultantplus://offline/ref=166C6A2823B3C5E09769FB017573AC201A9F7E526758F51BBB6580A03E343F29C04B5CF002E0FF774B352341CECDEF9ABC83B8C8B2428EB2YBKAE" TargetMode="External"/><Relationship Id="rId98" Type="http://schemas.openxmlformats.org/officeDocument/2006/relationships/hyperlink" Target="consultantplus://offline/ref=166C6A2823B3C5E09769FB017573AC201A957450685DF51BBB6580A03E343F29C04B5CF002E2FD7349352341CECDEF9ABC83B8C8B2428EB2YBKAE" TargetMode="External"/><Relationship Id="rId121" Type="http://schemas.openxmlformats.org/officeDocument/2006/relationships/hyperlink" Target="consultantplus://offline/ref=166C6A2823B3C5E09769FB017573AC201A917C50685CF51BBB6580A03E343F29C04B5CF002E2FF704F352341CECDEF9ABC83B8C8B2428EB2YBKAE" TargetMode="External"/><Relationship Id="rId3" Type="http://schemas.openxmlformats.org/officeDocument/2006/relationships/webSettings" Target="webSettings.xml"/><Relationship Id="rId12" Type="http://schemas.openxmlformats.org/officeDocument/2006/relationships/hyperlink" Target="consultantplus://offline/ref=166C6A2823B3C5E09769FB017573AC201A9F7A526050F51BBB6580A03E343F29C04B5CF002E2FD7348352341CECDEF9ABC83B8C8B2428EB2YBKAE" TargetMode="External"/><Relationship Id="rId17" Type="http://schemas.openxmlformats.org/officeDocument/2006/relationships/hyperlink" Target="consultantplus://offline/ref=166C6A2823B3C5E09769FB017573AC201A907E57665AF51BBB6580A03E343F29C04B5CF002E2FD7349352341CECDEF9ABC83B8C8B2428EB2YBKAE" TargetMode="External"/><Relationship Id="rId25" Type="http://schemas.openxmlformats.org/officeDocument/2006/relationships/hyperlink" Target="consultantplus://offline/ref=166C6A2823B3C5E09769FB017573AC201D967C556951F51BBB6580A03E343F29C04B5CF002E2FD7B4E352341CECDEF9ABC83B8C8B2428EB2YBKAE" TargetMode="External"/><Relationship Id="rId33" Type="http://schemas.openxmlformats.org/officeDocument/2006/relationships/hyperlink" Target="consultantplus://offline/ref=166C6A2823B3C5E09769FB017573AC201A9F7A52615CF51BBB6580A03E343F29C04B5CF002E2FC774C352341CECDEF9ABC83B8C8B2428EB2YBKAE" TargetMode="External"/><Relationship Id="rId38" Type="http://schemas.openxmlformats.org/officeDocument/2006/relationships/hyperlink" Target="consultantplus://offline/ref=166C6A2823B3C5E09769FB017573AC201A9E75506058F51BBB6580A03E343F29C04B5CF002E2FC7349352341CECDEF9ABC83B8C8B2428EB2YBKAE" TargetMode="External"/><Relationship Id="rId46" Type="http://schemas.openxmlformats.org/officeDocument/2006/relationships/hyperlink" Target="consultantplus://offline/ref=166C6A2823B3C5E09769FB017573AC201A927F52695EF51BBB6580A03E343F29D24B04FC03EAE3724920751088Y9KAE" TargetMode="External"/><Relationship Id="rId59" Type="http://schemas.openxmlformats.org/officeDocument/2006/relationships/hyperlink" Target="consultantplus://offline/ref=166C6A2823B3C5E09769FB017573AC201A9F7A52615CF51BBB6580A03E343F29C04B5CF002E2FC754E352341CECDEF9ABC83B8C8B2428EB2YBKAE" TargetMode="External"/><Relationship Id="rId67" Type="http://schemas.openxmlformats.org/officeDocument/2006/relationships/hyperlink" Target="consultantplus://offline/ref=166C6A2823B3C5E09769FB017573AC201A9F7A536950F51BBB6580A03E343F29C04B5CF002E2FD734D352341CECDEF9ABC83B8C8B2428EB2YBKAE" TargetMode="External"/><Relationship Id="rId103" Type="http://schemas.openxmlformats.org/officeDocument/2006/relationships/hyperlink" Target="consultantplus://offline/ref=166C6A2823B3C5E09769FB017573AC201A957450685EF51BBB6580A03E343F29C04B5CF002E2FD704D352341CECDEF9ABC83B8C8B2428EB2YBKAE" TargetMode="External"/><Relationship Id="rId108" Type="http://schemas.openxmlformats.org/officeDocument/2006/relationships/hyperlink" Target="consultantplus://offline/ref=166C6A2823B3C5E09769FB017573AC201A907C56685FF51BBB6580A03E343F29C04B5CF002E2FD7A41352341CECDEF9ABC83B8C8B2428EB2YBKAE" TargetMode="External"/><Relationship Id="rId116" Type="http://schemas.openxmlformats.org/officeDocument/2006/relationships/hyperlink" Target="consultantplus://offline/ref=166C6A2823B3C5E09769FB017573AC201A917C50685CF51BBB6580A03E343F29C04B5CF002E2FD7148352341CECDEF9ABC83B8C8B2428EB2YBKAE" TargetMode="External"/><Relationship Id="rId20" Type="http://schemas.openxmlformats.org/officeDocument/2006/relationships/hyperlink" Target="consultantplus://offline/ref=166C6A2823B3C5E09769FB017573AC201A907E57665AF51BBB6580A03E343F29C04B5CF002E2FD704A352341CECDEF9ABC83B8C8B2428EB2YBKAE" TargetMode="External"/><Relationship Id="rId41" Type="http://schemas.openxmlformats.org/officeDocument/2006/relationships/hyperlink" Target="consultantplus://offline/ref=166C6A2823B3C5E09769FB017573AC201A9F7E526758F51BBB6580A03E343F29C04B5CF002E2FD734D352341CECDEF9ABC83B8C8B2428EB2YBKAE" TargetMode="External"/><Relationship Id="rId54" Type="http://schemas.openxmlformats.org/officeDocument/2006/relationships/hyperlink" Target="consultantplus://offline/ref=166C6A2823B3C5E09769FB017573AC201A907E57665AF51BBB6580A03E343F29C04B5CF002E2FC744F352341CECDEF9ABC83B8C8B2428EB2YBKAE" TargetMode="External"/><Relationship Id="rId62" Type="http://schemas.openxmlformats.org/officeDocument/2006/relationships/hyperlink" Target="consultantplus://offline/ref=166C6A2823B3C5E09769FB017573AC201A9F7A536951F51BBB6580A03E343F29C04B5CF002E2FD744A352341CECDEF9ABC83B8C8B2428EB2YBKAE" TargetMode="External"/><Relationship Id="rId70" Type="http://schemas.openxmlformats.org/officeDocument/2006/relationships/hyperlink" Target="consultantplus://offline/ref=166C6A2823B3C5E09769FB017573AC201A9F7A536951F51BBB6580A03E343F29C04B5CF002E2FD704F352341CECDEF9ABC83B8C8B2428EB2YBKAE" TargetMode="External"/><Relationship Id="rId75" Type="http://schemas.openxmlformats.org/officeDocument/2006/relationships/hyperlink" Target="consultantplus://offline/ref=166C6A2823B3C5E09769FB017573AC201A9F7A536951F51BBB6580A03E343F29C04B5CF002E2FD7049352341CECDEF9ABC83B8C8B2428EB2YBKAE" TargetMode="External"/><Relationship Id="rId83" Type="http://schemas.openxmlformats.org/officeDocument/2006/relationships/hyperlink" Target="consultantplus://offline/ref=166C6A2823B3C5E09769FB017573AC201A9F7A526050F51BBB6580A03E343F29C04B5CF002E2FD7B4E352341CECDEF9ABC83B8C8B2428EB2YBKAE" TargetMode="External"/><Relationship Id="rId88" Type="http://schemas.openxmlformats.org/officeDocument/2006/relationships/hyperlink" Target="consultantplus://offline/ref=166C6A2823B3C5E09769FB017573AC201D967C556951F51BBB6580A03E343F29C04B5CF002E2FD7B4E352341CECDEF9ABC83B8C8B2428EB2YBKAE" TargetMode="External"/><Relationship Id="rId91" Type="http://schemas.openxmlformats.org/officeDocument/2006/relationships/hyperlink" Target="consultantplus://offline/ref=166C6A2823B3C5E09769FB017573AC201A9F7E526758F51BBB6580A03E343F29C04B5CF001E5FB7A436A2654DF95E393AA9DB9D7AE408CYBK2E" TargetMode="External"/><Relationship Id="rId96" Type="http://schemas.openxmlformats.org/officeDocument/2006/relationships/hyperlink" Target="consultantplus://offline/ref=166C6A2823B3C5E09769FB017573AC201A907E57665AF51BBB6580A03E343F29C04B5CF002E2FD7349352341CECDEF9ABC83B8C8B2428EB2YBKAE" TargetMode="External"/><Relationship Id="rId111" Type="http://schemas.openxmlformats.org/officeDocument/2006/relationships/hyperlink" Target="consultantplus://offline/ref=166C6A2823B3C5E09769FB017573AC201A917B55625EF51BBB6580A03E343F29C04B5CF50BE0F8791C6F33458799EA85B49CA6CBAC42Y8KCE" TargetMode="External"/><Relationship Id="rId1" Type="http://schemas.openxmlformats.org/officeDocument/2006/relationships/styles" Target="styles.xml"/><Relationship Id="rId6" Type="http://schemas.openxmlformats.org/officeDocument/2006/relationships/hyperlink" Target="consultantplus://offline/ref=166C6A2823B3C5E09769FB017573AC201A917B55625EF51BBB6580A03E343F29C04B5CF50BE2FF791C6F33458799EA85B49CA6CBAC42Y8KCE" TargetMode="External"/><Relationship Id="rId15" Type="http://schemas.openxmlformats.org/officeDocument/2006/relationships/hyperlink" Target="consultantplus://offline/ref=166C6A2823B3C5E09769FB017573AC201A9F7A52605BF51BBB6580A03E343F29C04B5CF002E2FD7349352341CECDEF9ABC83B8C8B2428EB2YBKAE" TargetMode="External"/><Relationship Id="rId23" Type="http://schemas.openxmlformats.org/officeDocument/2006/relationships/hyperlink" Target="consultantplus://offline/ref=166C6A2823B3C5E09769FB017573AC201A9F7E526758F51BBB6580A03E343F29C04B5CF003E2FF744D352341CECDEF9ABC83B8C8B2428EB2YBKAE" TargetMode="External"/><Relationship Id="rId28" Type="http://schemas.openxmlformats.org/officeDocument/2006/relationships/hyperlink" Target="consultantplus://offline/ref=166C6A2823B3C5E09769FB017573AC201A9F7A52615CF51BBB6580A03E343F29C04B5CF002E2FC7149352341CECDEF9ABC83B8C8B2428EB2YBKAE" TargetMode="External"/><Relationship Id="rId36" Type="http://schemas.openxmlformats.org/officeDocument/2006/relationships/hyperlink" Target="consultantplus://offline/ref=166C6A2823B3C5E09769FB017573AC201A917B55625EF51BBB6580A03E343F29C04B5CF304E5F4791C6F33458799EA85B49CA6CBAC42Y8KCE" TargetMode="External"/><Relationship Id="rId49" Type="http://schemas.openxmlformats.org/officeDocument/2006/relationships/hyperlink" Target="consultantplus://offline/ref=166C6A2823B3C5E09769FB017573AC201A917B55625EF51BBB6580A03E343F29C04B5CF50BE0FF791C6F33458799EA85B49CA6CBAC42Y8KCE" TargetMode="External"/><Relationship Id="rId57" Type="http://schemas.openxmlformats.org/officeDocument/2006/relationships/hyperlink" Target="consultantplus://offline/ref=166C6A2823B3C5E09769FB017573AC201A9F7A536951F51BBB6580A03E343F29C04B5CF002E2FD764C352341CECDEF9ABC83B8C8B2428EB2YBKAE" TargetMode="External"/><Relationship Id="rId106" Type="http://schemas.openxmlformats.org/officeDocument/2006/relationships/hyperlink" Target="consultantplus://offline/ref=166C6A2823B3C5E09769FB017573AC201A907C56685FF51BBB6580A03E343F29C04B5CF002E2FD7348352341CECDEF9ABC83B8C8B2428EB2YBKAE" TargetMode="External"/><Relationship Id="rId114" Type="http://schemas.openxmlformats.org/officeDocument/2006/relationships/hyperlink" Target="consultantplus://offline/ref=166C6A2823B3C5E09769FB017573AC201A917C50685CF51BBB6580A03E343F29C04B5CF002E2FD7241352341CECDEF9ABC83B8C8B2428EB2YBKAE" TargetMode="External"/><Relationship Id="rId119" Type="http://schemas.openxmlformats.org/officeDocument/2006/relationships/hyperlink" Target="consultantplus://offline/ref=166C6A2823B3C5E09769FB017573AC201A917C50685CF51BBB6580A03E343F29C04B5CF002E2FF724B352341CECDEF9ABC83B8C8B2428EB2YBKAE" TargetMode="External"/><Relationship Id="rId10" Type="http://schemas.openxmlformats.org/officeDocument/2006/relationships/hyperlink" Target="consultantplus://offline/ref=166C6A2823B3C5E09769FB017573AC201A917B55625EF51BBB6580A03E343F29C04B5CF40AE0FA791C6F33458799EA85B49CA6CBAC42Y8KCE" TargetMode="External"/><Relationship Id="rId31" Type="http://schemas.openxmlformats.org/officeDocument/2006/relationships/hyperlink" Target="consultantplus://offline/ref=166C6A2823B3C5E09769FB017573AC201A907E57665AF51BBB6580A03E343F29C04B5CF002E2FD734D352341CECDEF9ABC83B8C8B2428EB2YBKAE" TargetMode="External"/><Relationship Id="rId44" Type="http://schemas.openxmlformats.org/officeDocument/2006/relationships/hyperlink" Target="consultantplus://offline/ref=166C6A2823B3C5E09769FB017573AC201A927F52695EF51BBB6580A03E343F29C04B5CF002E2FE7B40352341CECDEF9ABC83B8C8B2428EB2YBKAE" TargetMode="External"/><Relationship Id="rId52" Type="http://schemas.openxmlformats.org/officeDocument/2006/relationships/hyperlink" Target="consultantplus://offline/ref=166C6A2823B3C5E09769FB017573AC201A917B55625EF51BBB6580A03E343F29C04B5CF50AEAF4791C6F33458799EA85B49CA6CBAC42Y8KCE" TargetMode="External"/><Relationship Id="rId60" Type="http://schemas.openxmlformats.org/officeDocument/2006/relationships/hyperlink" Target="consultantplus://offline/ref=166C6A2823B3C5E09769FB017573AC201A9F7A536951F51BBB6580A03E343F29C04B5CF002E2FD7349352341CECDEF9ABC83B8C8B2428EB2YBKAE" TargetMode="External"/><Relationship Id="rId65" Type="http://schemas.openxmlformats.org/officeDocument/2006/relationships/hyperlink" Target="consultantplus://offline/ref=166C6A2823B3C5E09769FB017573AC201A9F7A536950F51BBB6580A03E343F29C04B5CF002E2FD744F352341CECDEF9ABC83B8C8B2428EB2YBKAE" TargetMode="External"/><Relationship Id="rId73" Type="http://schemas.openxmlformats.org/officeDocument/2006/relationships/hyperlink" Target="consultantplus://offline/ref=166C6A2823B3C5E09769FB017573AC201A9F7A526050F51BBB6580A03E343F29C04B5CF002E2FD714E352341CECDEF9ABC83B8C8B2428EB2YBKAE" TargetMode="External"/><Relationship Id="rId78" Type="http://schemas.openxmlformats.org/officeDocument/2006/relationships/hyperlink" Target="consultantplus://offline/ref=166C6A2823B3C5E09769FB017573AC201A9F7A526050F51BBB6580A03E343F29C04B5CF002E2FD7348352341CECDEF9ABC83B8C8B2428EB2YBKAE" TargetMode="External"/><Relationship Id="rId81" Type="http://schemas.openxmlformats.org/officeDocument/2006/relationships/hyperlink" Target="consultantplus://offline/ref=166C6A2823B3C5E09769FB017573AC201A9F7A52605BF51BBB6580A03E343F29C04B5CF002E2FD7349352341CECDEF9ABC83B8C8B2428EB2YBKAE" TargetMode="External"/><Relationship Id="rId86" Type="http://schemas.openxmlformats.org/officeDocument/2006/relationships/hyperlink" Target="consultantplus://offline/ref=166C6A2823B3C5E09769FB017573AC201A907E57665AF51BBB6580A03E343F29C04B5CF002E2FC7549352341CECDEF9ABC83B8C8B2428EB2YBKAE" TargetMode="External"/><Relationship Id="rId94" Type="http://schemas.openxmlformats.org/officeDocument/2006/relationships/hyperlink" Target="consultantplus://offline/ref=166C6A2823B3C5E09769FB017573AC201A9F7E526758F51BBB6580A03E343F29C04B5CF005E5F977436A2654DF95E393AA9DB9D7AE408CYBK2E" TargetMode="External"/><Relationship Id="rId99" Type="http://schemas.openxmlformats.org/officeDocument/2006/relationships/hyperlink" Target="consultantplus://offline/ref=166C6A2823B3C5E09769FB017573AC201A957450685DF51BBB6580A03E343F29C04B5CF002E2FD704F352341CECDEF9ABC83B8C8B2428EB2YBKAE" TargetMode="External"/><Relationship Id="rId101" Type="http://schemas.openxmlformats.org/officeDocument/2006/relationships/hyperlink" Target="consultantplus://offline/ref=166C6A2823B3C5E09769FB017573AC201A957450685DF51BBB6580A03E343F29C04B5CF002E2FD714D352341CECDEF9ABC83B8C8B2428EB2YBKAE" TargetMode="External"/><Relationship Id="rId12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66C6A2823B3C5E09769FB017573AC201A917B55625EF51BBB6580A03E343F29C04B5CF50BE0FB791C6F33458799EA85B49CA6CBAC42Y8KCE" TargetMode="External"/><Relationship Id="rId13" Type="http://schemas.openxmlformats.org/officeDocument/2006/relationships/hyperlink" Target="consultantplus://offline/ref=166C6A2823B3C5E09769FB017573AC201A9F7A52615CF51BBB6580A03E343F29C04B5CF002E2FD7241352341CECDEF9ABC83B8C8B2428EB2YBKAE" TargetMode="External"/><Relationship Id="rId18" Type="http://schemas.openxmlformats.org/officeDocument/2006/relationships/hyperlink" Target="consultantplus://offline/ref=166C6A2823B3C5E09769FB017573AC201A9F7E526758F51BBB6580A03E343F29C04B5CF002E2FD734D352341CECDEF9ABC83B8C8B2428EB2YBKAE" TargetMode="External"/><Relationship Id="rId39" Type="http://schemas.openxmlformats.org/officeDocument/2006/relationships/hyperlink" Target="consultantplus://offline/ref=166C6A2823B3C5E09769FB017573AC201A907E57665AF51BBB6580A03E343F29C04B5CF002E2FD7349352341CECDEF9ABC83B8C8B2428EB2YBKAE" TargetMode="External"/><Relationship Id="rId109" Type="http://schemas.openxmlformats.org/officeDocument/2006/relationships/hyperlink" Target="consultantplus://offline/ref=166C6A2823B3C5E09769FB017573AC201A9378546659F51BBB6580A03E343F29C04B5CF002E2FD7348352341CECDEF9ABC83B8C8B2428EB2YBKAE" TargetMode="External"/><Relationship Id="rId34" Type="http://schemas.openxmlformats.org/officeDocument/2006/relationships/hyperlink" Target="consultantplus://offline/ref=166C6A2823B3C5E09769FB017573AC201A9F7A52615CF51BBB6580A03E343F29C04B5CF002E2FC7448352341CECDEF9ABC83B8C8B2428EB2YBKAE" TargetMode="External"/><Relationship Id="rId50" Type="http://schemas.openxmlformats.org/officeDocument/2006/relationships/hyperlink" Target="consultantplus://offline/ref=166C6A2823B3C5E09769FB017573AC201A9E75506058F51BBB6580A03E343F29C04B5CF002E2FF734D352341CECDEF9ABC83B8C8B2428EB2YBKAE" TargetMode="External"/><Relationship Id="rId55" Type="http://schemas.openxmlformats.org/officeDocument/2006/relationships/hyperlink" Target="consultantplus://offline/ref=166C6A2823B3C5E09769FB017573AC201A907E57665AF51BBB6580A03E343F29C04B5CF002E2FC7A40352341CECDEF9ABC83B8C8B2428EB2YBKAE" TargetMode="External"/><Relationship Id="rId76" Type="http://schemas.openxmlformats.org/officeDocument/2006/relationships/hyperlink" Target="consultantplus://offline/ref=166C6A2823B3C5E09769FB017573AC201A9F7A536951F51BBB6580A03E343F29C04B5CF002E2FD704F352341CECDEF9ABC83B8C8B2428EB2YBKAE" TargetMode="External"/><Relationship Id="rId97" Type="http://schemas.openxmlformats.org/officeDocument/2006/relationships/hyperlink" Target="consultantplus://offline/ref=166C6A2823B3C5E09769FB017573AC201A9F7E526758F51BBB6580A03E343F29C04B5CF002E0FF774B352341CECDEF9ABC83B8C8B2428EB2YBKAE" TargetMode="External"/><Relationship Id="rId104" Type="http://schemas.openxmlformats.org/officeDocument/2006/relationships/hyperlink" Target="consultantplus://offline/ref=166C6A2823B3C5E09769FB017573AC201A957450685EF51BBB6580A03E343F29C04B5CF002E2FD764A352341CECDEF9ABC83B8C8B2428EB2YBKAE" TargetMode="External"/><Relationship Id="rId120" Type="http://schemas.openxmlformats.org/officeDocument/2006/relationships/hyperlink" Target="consultantplus://offline/ref=166C6A2823B3C5E09769FB017573AC201A917C50685CF51BBB6580A03E343F29C04B5CF002E2FF734A352341CECDEF9ABC83B8C8B2428EB2YBKAE" TargetMode="External"/><Relationship Id="rId7" Type="http://schemas.openxmlformats.org/officeDocument/2006/relationships/hyperlink" Target="consultantplus://offline/ref=166C6A2823B3C5E09769FB017573AC201A917B55625EF51BBB6580A03E343F29C04B5CF50AEAF8791C6F33458799EA85B49CA6CBAC42Y8KCE" TargetMode="External"/><Relationship Id="rId71" Type="http://schemas.openxmlformats.org/officeDocument/2006/relationships/hyperlink" Target="consultantplus://offline/ref=166C6A2823B3C5E09769FB017573AC201A907E57665AF51BBB6580A03E343F29C04B5CF301E9A9230C6B7A118286E29AAA9FB8CBYAKEE" TargetMode="External"/><Relationship Id="rId92" Type="http://schemas.openxmlformats.org/officeDocument/2006/relationships/hyperlink" Target="consultantplus://offline/ref=166C6A2823B3C5E09769FB017573AC201A9F7E526758F51BBB6580A03E343F29C04B5CF502E2FA791C6F33458799EA85B49CA6CBAC42Y8KCE" TargetMode="External"/><Relationship Id="rId2" Type="http://schemas.openxmlformats.org/officeDocument/2006/relationships/settings" Target="settings.xml"/><Relationship Id="rId29" Type="http://schemas.openxmlformats.org/officeDocument/2006/relationships/hyperlink" Target="consultantplus://offline/ref=166C6A2823B3C5E09769FB017573AC201A9F7A52615CF51BBB6580A03E343F29C04B5CF002E2FC7448352341CECDEF9ABC83B8C8B2428EB2YBKAE" TargetMode="External"/><Relationship Id="rId24" Type="http://schemas.openxmlformats.org/officeDocument/2006/relationships/hyperlink" Target="consultantplus://offline/ref=166C6A2823B3C5E09769FB017573AC201A9F7E526758F51BBB6580A03E343F29C04B5CF004E6F472436A2654DF95E393AA9DB9D7AE408CYBK2E" TargetMode="External"/><Relationship Id="rId40" Type="http://schemas.openxmlformats.org/officeDocument/2006/relationships/hyperlink" Target="consultantplus://offline/ref=166C6A2823B3C5E09769FB017573AC201D967C556951F51BBB6580A03E343F29C04B5CF002E2FD7349352341CECDEF9ABC83B8C8B2428EB2YBKAE" TargetMode="External"/><Relationship Id="rId45" Type="http://schemas.openxmlformats.org/officeDocument/2006/relationships/hyperlink" Target="consultantplus://offline/ref=166C6A2823B3C5E09769FB017573AC201A927F52695EF51BBB6580A03E343F29C04B5CF002E2FB7149352341CECDEF9ABC83B8C8B2428EB2YBKAE" TargetMode="External"/><Relationship Id="rId66" Type="http://schemas.openxmlformats.org/officeDocument/2006/relationships/hyperlink" Target="consultantplus://offline/ref=166C6A2823B3C5E09769FB017573AC201A9F7A536950F51BBB6580A03E343F29C04B5CF002E2FD7348352341CECDEF9ABC83B8C8B2428EB2YBKAE" TargetMode="External"/><Relationship Id="rId87" Type="http://schemas.openxmlformats.org/officeDocument/2006/relationships/hyperlink" Target="consultantplus://offline/ref=166C6A2823B3C5E09769FB017573AC201A907E57665AF51BBB6580A03E343F29C04B5CF002E2FD7349352341CECDEF9ABC83B8C8B2428EB2YBKAE" TargetMode="External"/><Relationship Id="rId110" Type="http://schemas.openxmlformats.org/officeDocument/2006/relationships/hyperlink" Target="consultantplus://offline/ref=166C6A2823B3C5E09769FB017573AC201A9378546659F51BBB6580A03E343F29C04B5CF002E2FD734A352341CECDEF9ABC83B8C8B2428EB2YBKAE" TargetMode="External"/><Relationship Id="rId115" Type="http://schemas.openxmlformats.org/officeDocument/2006/relationships/hyperlink" Target="consultantplus://offline/ref=166C6A2823B3C5E09769FB017573AC201A917C50685CF51BBB6580A03E343F29C04B5CF002E2FD7049352341CECDEF9ABC83B8C8B2428EB2YBK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20753</Words>
  <Characters>118297</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Шмытова Елена Юрьевна</dc:creator>
  <cp:keywords/>
  <dc:description/>
  <cp:lastModifiedBy>Шмытова Елена Юрьевна</cp:lastModifiedBy>
  <cp:revision>1</cp:revision>
  <dcterms:created xsi:type="dcterms:W3CDTF">2022-01-18T04:10:00Z</dcterms:created>
  <dcterms:modified xsi:type="dcterms:W3CDTF">2022-01-18T04:11:00Z</dcterms:modified>
</cp:coreProperties>
</file>