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7E1" w:rsidRDefault="007A47E1" w:rsidP="007A47E1">
      <w:pPr>
        <w:ind w:right="-181"/>
        <w:rPr>
          <w:color w:val="3366FF"/>
          <w:sz w:val="28"/>
          <w:szCs w:val="28"/>
        </w:rPr>
      </w:pPr>
    </w:p>
    <w:p w:rsidR="00F74F7C" w:rsidRDefault="00F74F7C" w:rsidP="007A47E1">
      <w:pPr>
        <w:ind w:right="-181"/>
        <w:rPr>
          <w:color w:val="3366FF"/>
          <w:sz w:val="28"/>
          <w:szCs w:val="28"/>
        </w:rPr>
      </w:pPr>
    </w:p>
    <w:p w:rsidR="00F74F7C" w:rsidRDefault="00F74F7C" w:rsidP="007A47E1">
      <w:pPr>
        <w:ind w:right="-181"/>
        <w:rPr>
          <w:color w:val="3366FF"/>
          <w:sz w:val="28"/>
          <w:szCs w:val="28"/>
        </w:rPr>
      </w:pPr>
    </w:p>
    <w:p w:rsidR="00F74F7C" w:rsidRDefault="00F74F7C" w:rsidP="007A47E1">
      <w:pPr>
        <w:ind w:right="-181"/>
        <w:rPr>
          <w:color w:val="3366FF"/>
          <w:sz w:val="28"/>
          <w:szCs w:val="28"/>
        </w:rPr>
      </w:pPr>
    </w:p>
    <w:p w:rsidR="00F74F7C" w:rsidRDefault="00F74F7C" w:rsidP="007A47E1">
      <w:pPr>
        <w:ind w:right="-181"/>
        <w:rPr>
          <w:color w:val="3366FF"/>
          <w:sz w:val="28"/>
          <w:szCs w:val="28"/>
        </w:rPr>
      </w:pPr>
    </w:p>
    <w:p w:rsidR="00F74F7C" w:rsidRDefault="00F74F7C" w:rsidP="007A47E1">
      <w:pPr>
        <w:ind w:right="-181"/>
        <w:rPr>
          <w:color w:val="3366FF"/>
          <w:sz w:val="28"/>
          <w:szCs w:val="28"/>
        </w:rPr>
      </w:pPr>
    </w:p>
    <w:p w:rsidR="00F74F7C" w:rsidRDefault="00F74F7C" w:rsidP="007A47E1">
      <w:pPr>
        <w:ind w:right="-181"/>
        <w:rPr>
          <w:color w:val="3366FF"/>
          <w:sz w:val="28"/>
          <w:szCs w:val="28"/>
        </w:rPr>
      </w:pPr>
    </w:p>
    <w:p w:rsidR="00F74F7C" w:rsidRDefault="00F74F7C" w:rsidP="007A47E1">
      <w:pPr>
        <w:ind w:right="-181"/>
        <w:rPr>
          <w:color w:val="3366FF"/>
          <w:sz w:val="28"/>
          <w:szCs w:val="28"/>
        </w:rPr>
      </w:pPr>
    </w:p>
    <w:p w:rsidR="00EF2C6C" w:rsidRDefault="00EF2C6C" w:rsidP="00EF2C6C">
      <w:pPr>
        <w:rPr>
          <w:sz w:val="26"/>
          <w:szCs w:val="26"/>
        </w:rPr>
      </w:pPr>
    </w:p>
    <w:p w:rsidR="005E5962" w:rsidRDefault="005E5962" w:rsidP="00EF2C6C">
      <w:pPr>
        <w:rPr>
          <w:sz w:val="26"/>
          <w:szCs w:val="26"/>
        </w:rPr>
      </w:pPr>
    </w:p>
    <w:p w:rsidR="005E5962" w:rsidRPr="00EF2C6C" w:rsidRDefault="005E5962" w:rsidP="00EF2C6C">
      <w:pPr>
        <w:rPr>
          <w:sz w:val="26"/>
          <w:szCs w:val="26"/>
        </w:rPr>
      </w:pPr>
    </w:p>
    <w:p w:rsidR="00EF2C6C" w:rsidRPr="00EF2C6C" w:rsidRDefault="00116098" w:rsidP="00EF2C6C">
      <w:pPr>
        <w:ind w:right="-181" w:firstLine="708"/>
        <w:rPr>
          <w:color w:val="3366FF"/>
          <w:sz w:val="26"/>
          <w:szCs w:val="26"/>
        </w:rPr>
      </w:pPr>
      <w:r>
        <w:rPr>
          <w:b/>
          <w:sz w:val="26"/>
          <w:szCs w:val="26"/>
        </w:rPr>
        <w:t>От «</w:t>
      </w:r>
      <w:r w:rsidR="00E557F1">
        <w:rPr>
          <w:b/>
          <w:sz w:val="26"/>
          <w:szCs w:val="26"/>
        </w:rPr>
        <w:t>1</w:t>
      </w:r>
      <w:r w:rsidR="00B4550E">
        <w:rPr>
          <w:b/>
          <w:sz w:val="26"/>
          <w:szCs w:val="26"/>
        </w:rPr>
        <w:t>9</w:t>
      </w:r>
      <w:r>
        <w:rPr>
          <w:b/>
          <w:sz w:val="26"/>
          <w:szCs w:val="26"/>
        </w:rPr>
        <w:t>»</w:t>
      </w:r>
      <w:r w:rsidR="000B29F8" w:rsidRPr="000B29F8">
        <w:rPr>
          <w:b/>
          <w:sz w:val="26"/>
          <w:szCs w:val="26"/>
        </w:rPr>
        <w:t xml:space="preserve"> </w:t>
      </w:r>
      <w:r w:rsidR="00E557F1">
        <w:rPr>
          <w:b/>
          <w:sz w:val="26"/>
          <w:szCs w:val="26"/>
        </w:rPr>
        <w:t>марта</w:t>
      </w:r>
      <w:r w:rsidR="00EF2C6C" w:rsidRPr="000B29F8">
        <w:rPr>
          <w:b/>
          <w:sz w:val="26"/>
          <w:szCs w:val="26"/>
        </w:rPr>
        <w:t xml:space="preserve">  201</w:t>
      </w:r>
      <w:r w:rsidR="00E557F1">
        <w:rPr>
          <w:b/>
          <w:sz w:val="26"/>
          <w:szCs w:val="26"/>
        </w:rPr>
        <w:t>5</w:t>
      </w:r>
      <w:r w:rsidR="00EF2C6C" w:rsidRPr="000B29F8">
        <w:rPr>
          <w:b/>
          <w:sz w:val="26"/>
          <w:szCs w:val="26"/>
        </w:rPr>
        <w:t>г.</w:t>
      </w:r>
      <w:r w:rsidR="00EF2C6C" w:rsidRPr="000B29F8">
        <w:rPr>
          <w:b/>
          <w:sz w:val="26"/>
          <w:szCs w:val="26"/>
        </w:rPr>
        <w:tab/>
      </w:r>
      <w:r w:rsidR="00EF2C6C" w:rsidRPr="000B29F8">
        <w:rPr>
          <w:b/>
          <w:sz w:val="26"/>
          <w:szCs w:val="26"/>
        </w:rPr>
        <w:tab/>
      </w:r>
      <w:r w:rsidR="00EF2C6C" w:rsidRPr="000B29F8">
        <w:rPr>
          <w:b/>
          <w:sz w:val="26"/>
          <w:szCs w:val="26"/>
        </w:rPr>
        <w:tab/>
      </w:r>
      <w:r w:rsidR="00EF2C6C" w:rsidRPr="000B29F8">
        <w:rPr>
          <w:b/>
          <w:sz w:val="26"/>
          <w:szCs w:val="26"/>
        </w:rPr>
        <w:tab/>
      </w:r>
      <w:r w:rsidR="00EF2C6C" w:rsidRPr="000B29F8">
        <w:rPr>
          <w:b/>
          <w:sz w:val="26"/>
          <w:szCs w:val="26"/>
        </w:rPr>
        <w:tab/>
      </w:r>
      <w:r w:rsidR="00EF2C6C" w:rsidRPr="000B29F8">
        <w:rPr>
          <w:b/>
          <w:sz w:val="26"/>
          <w:szCs w:val="26"/>
        </w:rPr>
        <w:tab/>
      </w:r>
      <w:r w:rsidR="00EF2C6C" w:rsidRPr="000B29F8">
        <w:rPr>
          <w:b/>
          <w:sz w:val="26"/>
          <w:szCs w:val="26"/>
        </w:rPr>
        <w:tab/>
      </w:r>
      <w:r w:rsidR="00EF2C6C" w:rsidRPr="000B29F8">
        <w:rPr>
          <w:b/>
          <w:sz w:val="26"/>
          <w:szCs w:val="26"/>
        </w:rPr>
        <w:tab/>
      </w:r>
      <w:r w:rsidR="00EF2C6C" w:rsidRPr="000B29F8">
        <w:rPr>
          <w:b/>
          <w:sz w:val="26"/>
          <w:szCs w:val="26"/>
        </w:rPr>
        <w:tab/>
      </w:r>
      <w:r w:rsidR="00E557F1">
        <w:rPr>
          <w:b/>
          <w:sz w:val="26"/>
          <w:szCs w:val="26"/>
        </w:rPr>
        <w:t>1</w:t>
      </w:r>
      <w:r w:rsidR="00B4550E">
        <w:rPr>
          <w:b/>
          <w:sz w:val="26"/>
          <w:szCs w:val="26"/>
        </w:rPr>
        <w:t>5</w:t>
      </w:r>
      <w:r w:rsidR="00EF2C6C" w:rsidRPr="000B29F8">
        <w:rPr>
          <w:b/>
          <w:sz w:val="26"/>
          <w:szCs w:val="26"/>
        </w:rPr>
        <w:t>-</w:t>
      </w:r>
      <w:r w:rsidR="00EF2C6C" w:rsidRPr="00EF2C6C">
        <w:rPr>
          <w:b/>
          <w:sz w:val="26"/>
          <w:szCs w:val="26"/>
        </w:rPr>
        <w:t>О</w:t>
      </w:r>
    </w:p>
    <w:p w:rsidR="00EF2C6C" w:rsidRPr="00EF2C6C" w:rsidRDefault="00EF2C6C" w:rsidP="00EF2C6C">
      <w:pPr>
        <w:ind w:right="-181"/>
        <w:rPr>
          <w:sz w:val="26"/>
          <w:szCs w:val="26"/>
        </w:rPr>
      </w:pPr>
    </w:p>
    <w:p w:rsidR="00EF2C6C" w:rsidRPr="00EF2C6C" w:rsidRDefault="00EF2C6C" w:rsidP="00EF2C6C">
      <w:pPr>
        <w:jc w:val="center"/>
        <w:rPr>
          <w:sz w:val="26"/>
          <w:szCs w:val="26"/>
        </w:rPr>
      </w:pPr>
      <w:r w:rsidRPr="00EF2C6C">
        <w:rPr>
          <w:sz w:val="26"/>
          <w:szCs w:val="26"/>
        </w:rPr>
        <w:t xml:space="preserve">г. Когалым </w:t>
      </w:r>
    </w:p>
    <w:p w:rsidR="00EF2C6C" w:rsidRPr="00EF2C6C" w:rsidRDefault="00EF2C6C" w:rsidP="00EF2C6C">
      <w:pPr>
        <w:rPr>
          <w:sz w:val="26"/>
          <w:szCs w:val="26"/>
        </w:rPr>
      </w:pPr>
    </w:p>
    <w:p w:rsidR="00EF2C6C" w:rsidRPr="00EF2C6C" w:rsidRDefault="00EF2C6C" w:rsidP="00EF2C6C">
      <w:pPr>
        <w:rPr>
          <w:sz w:val="26"/>
          <w:szCs w:val="26"/>
        </w:rPr>
      </w:pPr>
    </w:p>
    <w:p w:rsidR="00EF2C6C" w:rsidRPr="00EF2C6C" w:rsidRDefault="00EF2C6C" w:rsidP="00EF2C6C">
      <w:pPr>
        <w:rPr>
          <w:sz w:val="26"/>
          <w:szCs w:val="26"/>
        </w:rPr>
      </w:pPr>
      <w:r w:rsidRPr="00EF2C6C">
        <w:rPr>
          <w:sz w:val="26"/>
          <w:szCs w:val="26"/>
        </w:rPr>
        <w:t xml:space="preserve">О внесении </w:t>
      </w:r>
      <w:r w:rsidR="00340DE6">
        <w:rPr>
          <w:sz w:val="26"/>
          <w:szCs w:val="26"/>
        </w:rPr>
        <w:t>изменений</w:t>
      </w:r>
      <w:r w:rsidRPr="00EF2C6C">
        <w:rPr>
          <w:sz w:val="26"/>
          <w:szCs w:val="26"/>
        </w:rPr>
        <w:t xml:space="preserve"> в приказ </w:t>
      </w:r>
    </w:p>
    <w:p w:rsidR="00EF2C6C" w:rsidRPr="00EF2C6C" w:rsidRDefault="00EF2C6C" w:rsidP="00EF2C6C">
      <w:pPr>
        <w:rPr>
          <w:sz w:val="26"/>
          <w:szCs w:val="26"/>
        </w:rPr>
      </w:pPr>
      <w:r w:rsidRPr="00EF2C6C">
        <w:rPr>
          <w:sz w:val="26"/>
          <w:szCs w:val="26"/>
        </w:rPr>
        <w:t xml:space="preserve">от </w:t>
      </w:r>
      <w:r w:rsidR="00340DE6">
        <w:rPr>
          <w:sz w:val="26"/>
          <w:szCs w:val="26"/>
        </w:rPr>
        <w:t>3</w:t>
      </w:r>
      <w:r w:rsidR="00B4550E">
        <w:rPr>
          <w:sz w:val="26"/>
          <w:szCs w:val="26"/>
        </w:rPr>
        <w:t>0</w:t>
      </w:r>
      <w:r w:rsidR="004679C6">
        <w:rPr>
          <w:sz w:val="26"/>
          <w:szCs w:val="26"/>
        </w:rPr>
        <w:t>.</w:t>
      </w:r>
      <w:r w:rsidR="00340DE6">
        <w:rPr>
          <w:sz w:val="26"/>
          <w:szCs w:val="26"/>
        </w:rPr>
        <w:t>1</w:t>
      </w:r>
      <w:r w:rsidR="00B4550E">
        <w:rPr>
          <w:sz w:val="26"/>
          <w:szCs w:val="26"/>
        </w:rPr>
        <w:t>2</w:t>
      </w:r>
      <w:r w:rsidRPr="00EF2C6C">
        <w:rPr>
          <w:sz w:val="26"/>
          <w:szCs w:val="26"/>
        </w:rPr>
        <w:t>.201</w:t>
      </w:r>
      <w:r w:rsidR="00340DE6">
        <w:rPr>
          <w:sz w:val="26"/>
          <w:szCs w:val="26"/>
        </w:rPr>
        <w:t>1</w:t>
      </w:r>
      <w:r w:rsidRPr="00EF2C6C">
        <w:rPr>
          <w:sz w:val="26"/>
          <w:szCs w:val="26"/>
        </w:rPr>
        <w:t xml:space="preserve"> № </w:t>
      </w:r>
      <w:r w:rsidR="00B4550E">
        <w:rPr>
          <w:sz w:val="26"/>
          <w:szCs w:val="26"/>
        </w:rPr>
        <w:t>44</w:t>
      </w:r>
      <w:r w:rsidRPr="00EF2C6C">
        <w:rPr>
          <w:sz w:val="26"/>
          <w:szCs w:val="26"/>
        </w:rPr>
        <w:t>-О</w:t>
      </w:r>
    </w:p>
    <w:p w:rsidR="00EF2C6C" w:rsidRPr="00EF2C6C" w:rsidRDefault="00EF2C6C" w:rsidP="00EF2C6C">
      <w:pPr>
        <w:jc w:val="both"/>
        <w:rPr>
          <w:sz w:val="26"/>
          <w:szCs w:val="26"/>
        </w:rPr>
      </w:pPr>
    </w:p>
    <w:p w:rsidR="00EF2C6C" w:rsidRPr="00EF2C6C" w:rsidRDefault="00EF2C6C" w:rsidP="00CA64A1">
      <w:pPr>
        <w:jc w:val="both"/>
        <w:rPr>
          <w:sz w:val="26"/>
          <w:szCs w:val="26"/>
        </w:rPr>
      </w:pPr>
    </w:p>
    <w:p w:rsidR="00653370" w:rsidRDefault="00653370" w:rsidP="00653370">
      <w:pPr>
        <w:autoSpaceDE w:val="0"/>
        <w:autoSpaceDN w:val="0"/>
        <w:adjustRightInd w:val="0"/>
        <w:ind w:firstLine="709"/>
        <w:jc w:val="both"/>
        <w:rPr>
          <w:sz w:val="26"/>
          <w:szCs w:val="26"/>
        </w:rPr>
      </w:pPr>
      <w:r>
        <w:rPr>
          <w:sz w:val="26"/>
          <w:szCs w:val="26"/>
        </w:rPr>
        <w:t xml:space="preserve">В </w:t>
      </w:r>
      <w:r w:rsidRPr="00B4550E">
        <w:rPr>
          <w:sz w:val="26"/>
          <w:szCs w:val="26"/>
        </w:rPr>
        <w:t>соответствие с</w:t>
      </w:r>
      <w:r>
        <w:rPr>
          <w:sz w:val="26"/>
          <w:szCs w:val="26"/>
        </w:rPr>
        <w:t>о статьей</w:t>
      </w:r>
      <w:r w:rsidRPr="00B4550E">
        <w:rPr>
          <w:sz w:val="26"/>
          <w:szCs w:val="26"/>
        </w:rPr>
        <w:t xml:space="preserve"> </w:t>
      </w:r>
      <w:r>
        <w:rPr>
          <w:sz w:val="26"/>
          <w:szCs w:val="26"/>
        </w:rPr>
        <w:t>85.1 Налогового кодекса Российской Федерации (частью первой) от 31.07.1998 N 146-ФЗ</w:t>
      </w:r>
    </w:p>
    <w:p w:rsidR="007A47E1" w:rsidRPr="00EF2C6C" w:rsidRDefault="007A47E1" w:rsidP="00CA64A1">
      <w:pPr>
        <w:jc w:val="both"/>
        <w:rPr>
          <w:sz w:val="26"/>
          <w:szCs w:val="26"/>
        </w:rPr>
      </w:pPr>
    </w:p>
    <w:p w:rsidR="007A47E1" w:rsidRPr="00EF2C6C" w:rsidRDefault="007A47E1" w:rsidP="00CA64A1">
      <w:pPr>
        <w:ind w:firstLine="708"/>
        <w:jc w:val="both"/>
        <w:rPr>
          <w:sz w:val="26"/>
          <w:szCs w:val="26"/>
        </w:rPr>
      </w:pPr>
      <w:r w:rsidRPr="00EF2C6C">
        <w:rPr>
          <w:sz w:val="26"/>
          <w:szCs w:val="26"/>
        </w:rPr>
        <w:t>ПРИКАЗЫВАЮ:</w:t>
      </w:r>
    </w:p>
    <w:p w:rsidR="007A47E1" w:rsidRPr="00EF2C6C" w:rsidRDefault="007A47E1" w:rsidP="00CA64A1">
      <w:pPr>
        <w:jc w:val="both"/>
        <w:rPr>
          <w:sz w:val="26"/>
          <w:szCs w:val="26"/>
        </w:rPr>
      </w:pPr>
    </w:p>
    <w:p w:rsidR="00965CCE" w:rsidRDefault="00965CCE" w:rsidP="00CA64A1">
      <w:pPr>
        <w:pStyle w:val="a5"/>
        <w:numPr>
          <w:ilvl w:val="0"/>
          <w:numId w:val="4"/>
        </w:numPr>
        <w:ind w:left="0" w:firstLine="709"/>
        <w:jc w:val="both"/>
        <w:rPr>
          <w:sz w:val="26"/>
          <w:szCs w:val="26"/>
        </w:rPr>
      </w:pPr>
      <w:r w:rsidRPr="00965CCE">
        <w:rPr>
          <w:sz w:val="26"/>
          <w:szCs w:val="26"/>
        </w:rPr>
        <w:t xml:space="preserve">В приказ </w:t>
      </w:r>
      <w:proofErr w:type="gramStart"/>
      <w:r w:rsidRPr="00965CCE">
        <w:rPr>
          <w:sz w:val="26"/>
          <w:szCs w:val="26"/>
        </w:rPr>
        <w:t>Комитета финансов Администрации города Когалыма</w:t>
      </w:r>
      <w:proofErr w:type="gramEnd"/>
      <w:r w:rsidRPr="00965CCE">
        <w:rPr>
          <w:sz w:val="26"/>
          <w:szCs w:val="26"/>
        </w:rPr>
        <w:t xml:space="preserve"> от 30.12.2011 года № 44-О «Об утверждении Порядка открытия и ведения лицевых счетов участникам бюджетного процесса города Когалыма» (далее - Порядок) внести следующие </w:t>
      </w:r>
      <w:r>
        <w:rPr>
          <w:sz w:val="26"/>
          <w:szCs w:val="26"/>
        </w:rPr>
        <w:t>изменения</w:t>
      </w:r>
      <w:r w:rsidRPr="00965CCE">
        <w:rPr>
          <w:sz w:val="26"/>
          <w:szCs w:val="26"/>
        </w:rPr>
        <w:t xml:space="preserve">: </w:t>
      </w:r>
    </w:p>
    <w:p w:rsidR="00F63426" w:rsidRDefault="00F63426" w:rsidP="00CA64A1">
      <w:pPr>
        <w:pStyle w:val="a5"/>
        <w:ind w:left="709"/>
        <w:jc w:val="both"/>
        <w:rPr>
          <w:sz w:val="26"/>
          <w:szCs w:val="26"/>
        </w:rPr>
      </w:pPr>
    </w:p>
    <w:p w:rsidR="00330DD8" w:rsidRDefault="00330DD8" w:rsidP="00330DD8">
      <w:pPr>
        <w:pStyle w:val="a5"/>
        <w:numPr>
          <w:ilvl w:val="1"/>
          <w:numId w:val="4"/>
        </w:numPr>
        <w:jc w:val="both"/>
        <w:rPr>
          <w:sz w:val="26"/>
          <w:szCs w:val="26"/>
        </w:rPr>
      </w:pPr>
      <w:r>
        <w:rPr>
          <w:sz w:val="26"/>
          <w:szCs w:val="26"/>
        </w:rPr>
        <w:t>Пункт 3.20. изложить в следующей редакции:</w:t>
      </w:r>
    </w:p>
    <w:p w:rsidR="00330DD8" w:rsidRDefault="00330DD8" w:rsidP="00330DD8">
      <w:pPr>
        <w:keepNext/>
        <w:keepLines/>
        <w:autoSpaceDE w:val="0"/>
        <w:autoSpaceDN w:val="0"/>
        <w:adjustRightInd w:val="0"/>
        <w:ind w:firstLine="708"/>
        <w:jc w:val="both"/>
        <w:rPr>
          <w:sz w:val="26"/>
          <w:szCs w:val="26"/>
        </w:rPr>
      </w:pPr>
      <w:r>
        <w:rPr>
          <w:sz w:val="26"/>
          <w:szCs w:val="26"/>
        </w:rPr>
        <w:t>«</w:t>
      </w:r>
      <w:r w:rsidRPr="00330DD8">
        <w:rPr>
          <w:sz w:val="26"/>
          <w:szCs w:val="26"/>
        </w:rPr>
        <w:t xml:space="preserve">3.20. Комитет финансов в трехдневный срок после открытия лицевых счетов для учета бюджетных средств, лицевого счета для учета операций со средствами, поступающими во временное распоряжение, направляет клиенту извещение об открытии лицевого счета по форме согласно </w:t>
      </w:r>
      <w:r w:rsidRPr="00653370">
        <w:rPr>
          <w:color w:val="000000" w:themeColor="text1"/>
          <w:sz w:val="26"/>
          <w:szCs w:val="26"/>
        </w:rPr>
        <w:t xml:space="preserve">приложению 10 </w:t>
      </w:r>
      <w:r w:rsidRPr="00330DD8">
        <w:rPr>
          <w:sz w:val="26"/>
          <w:szCs w:val="26"/>
        </w:rPr>
        <w:t>к настоящему Порядку.</w:t>
      </w:r>
    </w:p>
    <w:p w:rsidR="00330DD8" w:rsidRPr="00965CCE" w:rsidRDefault="00330DD8" w:rsidP="00330DD8">
      <w:pPr>
        <w:ind w:firstLine="709"/>
        <w:jc w:val="both"/>
        <w:outlineLvl w:val="0"/>
        <w:rPr>
          <w:sz w:val="26"/>
          <w:szCs w:val="26"/>
        </w:rPr>
      </w:pPr>
      <w:r>
        <w:rPr>
          <w:sz w:val="26"/>
          <w:szCs w:val="26"/>
        </w:rPr>
        <w:t>Отдел муниципального казначейства</w:t>
      </w:r>
      <w:r w:rsidRPr="00965CCE">
        <w:rPr>
          <w:sz w:val="26"/>
          <w:szCs w:val="26"/>
        </w:rPr>
        <w:t xml:space="preserve"> сообщает</w:t>
      </w:r>
      <w:r>
        <w:rPr>
          <w:sz w:val="26"/>
          <w:szCs w:val="26"/>
        </w:rPr>
        <w:t xml:space="preserve"> об открытии </w:t>
      </w:r>
      <w:r w:rsidRPr="00965CCE">
        <w:rPr>
          <w:sz w:val="26"/>
          <w:szCs w:val="26"/>
        </w:rPr>
        <w:t>лицевого счета в налоговый орган в течение трех дней со дня соответствующего события.</w:t>
      </w:r>
    </w:p>
    <w:p w:rsidR="00330DD8" w:rsidRPr="00330DD8" w:rsidRDefault="00330DD8" w:rsidP="00330DD8">
      <w:pPr>
        <w:keepNext/>
        <w:keepLines/>
        <w:autoSpaceDE w:val="0"/>
        <w:autoSpaceDN w:val="0"/>
        <w:adjustRightInd w:val="0"/>
        <w:ind w:firstLine="708"/>
        <w:jc w:val="both"/>
        <w:rPr>
          <w:sz w:val="26"/>
          <w:szCs w:val="26"/>
        </w:rPr>
      </w:pPr>
      <w:r>
        <w:rPr>
          <w:sz w:val="26"/>
          <w:szCs w:val="26"/>
        </w:rPr>
        <w:t>Копия</w:t>
      </w:r>
      <w:r w:rsidRPr="00965CCE">
        <w:rPr>
          <w:sz w:val="26"/>
          <w:szCs w:val="26"/>
        </w:rPr>
        <w:t xml:space="preserve"> сообщени</w:t>
      </w:r>
      <w:r>
        <w:rPr>
          <w:sz w:val="26"/>
          <w:szCs w:val="26"/>
        </w:rPr>
        <w:t>я</w:t>
      </w:r>
      <w:r w:rsidRPr="00965CCE">
        <w:rPr>
          <w:sz w:val="26"/>
          <w:szCs w:val="26"/>
        </w:rPr>
        <w:t>, направленн</w:t>
      </w:r>
      <w:r>
        <w:rPr>
          <w:sz w:val="26"/>
          <w:szCs w:val="26"/>
        </w:rPr>
        <w:t>ого</w:t>
      </w:r>
      <w:r w:rsidRPr="00965CCE">
        <w:rPr>
          <w:sz w:val="26"/>
          <w:szCs w:val="26"/>
        </w:rPr>
        <w:t xml:space="preserve"> в налоговый орган, хран</w:t>
      </w:r>
      <w:r>
        <w:rPr>
          <w:sz w:val="26"/>
          <w:szCs w:val="26"/>
        </w:rPr>
        <w:t>ится в юридическом деле клиента</w:t>
      </w:r>
      <w:proofErr w:type="gramStart"/>
      <w:r w:rsidRPr="00965CCE">
        <w:rPr>
          <w:sz w:val="26"/>
          <w:szCs w:val="26"/>
        </w:rPr>
        <w:t>.</w:t>
      </w:r>
      <w:r>
        <w:rPr>
          <w:sz w:val="26"/>
          <w:szCs w:val="26"/>
        </w:rPr>
        <w:t>»</w:t>
      </w:r>
      <w:proofErr w:type="gramEnd"/>
    </w:p>
    <w:p w:rsidR="00330DD8" w:rsidRPr="00330DD8" w:rsidRDefault="00330DD8" w:rsidP="00330DD8">
      <w:pPr>
        <w:ind w:left="709"/>
        <w:jc w:val="both"/>
        <w:rPr>
          <w:sz w:val="26"/>
          <w:szCs w:val="26"/>
        </w:rPr>
      </w:pPr>
    </w:p>
    <w:p w:rsidR="00965CCE" w:rsidRDefault="00965CCE" w:rsidP="00CA64A1">
      <w:pPr>
        <w:pStyle w:val="a5"/>
        <w:numPr>
          <w:ilvl w:val="1"/>
          <w:numId w:val="4"/>
        </w:numPr>
        <w:jc w:val="both"/>
        <w:rPr>
          <w:sz w:val="26"/>
          <w:szCs w:val="26"/>
        </w:rPr>
      </w:pPr>
      <w:r>
        <w:rPr>
          <w:sz w:val="26"/>
          <w:szCs w:val="26"/>
        </w:rPr>
        <w:t>Пункт 4.7. изложить в следующей редакции:</w:t>
      </w:r>
    </w:p>
    <w:p w:rsidR="00F63426" w:rsidRPr="00F63426" w:rsidRDefault="00F63426" w:rsidP="00CA64A1">
      <w:pPr>
        <w:keepNext/>
        <w:keepLines/>
        <w:autoSpaceDE w:val="0"/>
        <w:autoSpaceDN w:val="0"/>
        <w:adjustRightInd w:val="0"/>
        <w:ind w:firstLine="539"/>
        <w:jc w:val="both"/>
        <w:rPr>
          <w:sz w:val="26"/>
          <w:szCs w:val="26"/>
        </w:rPr>
      </w:pPr>
      <w:r>
        <w:rPr>
          <w:sz w:val="26"/>
          <w:szCs w:val="26"/>
        </w:rPr>
        <w:t>«</w:t>
      </w:r>
      <w:r w:rsidRPr="00F63426">
        <w:rPr>
          <w:sz w:val="26"/>
          <w:szCs w:val="26"/>
        </w:rPr>
        <w:t xml:space="preserve">4.7. Отдел муниципального казначейства Комитета финансов в трехдневный срок после переоформления лицевых </w:t>
      </w:r>
      <w:proofErr w:type="gramStart"/>
      <w:r w:rsidRPr="00F63426">
        <w:rPr>
          <w:sz w:val="26"/>
          <w:szCs w:val="26"/>
        </w:rPr>
        <w:t>счетов участников бюджетного процесса города Когалыма</w:t>
      </w:r>
      <w:proofErr w:type="gramEnd"/>
      <w:r w:rsidRPr="00F63426">
        <w:rPr>
          <w:sz w:val="26"/>
          <w:szCs w:val="26"/>
        </w:rPr>
        <w:t xml:space="preserve"> направляет клиенту извещение о переоформлении лицевого счета по форме согласно </w:t>
      </w:r>
      <w:r w:rsidRPr="00F63426">
        <w:rPr>
          <w:color w:val="000000" w:themeColor="text1"/>
          <w:sz w:val="26"/>
          <w:szCs w:val="26"/>
        </w:rPr>
        <w:t>приложению 10а к настоящему Порядку.</w:t>
      </w:r>
    </w:p>
    <w:p w:rsidR="00F63426" w:rsidRPr="00965CCE" w:rsidRDefault="00F63426" w:rsidP="00CA64A1">
      <w:pPr>
        <w:ind w:firstLine="709"/>
        <w:jc w:val="both"/>
        <w:outlineLvl w:val="0"/>
        <w:rPr>
          <w:sz w:val="26"/>
          <w:szCs w:val="26"/>
        </w:rPr>
      </w:pPr>
      <w:r>
        <w:rPr>
          <w:sz w:val="26"/>
          <w:szCs w:val="26"/>
        </w:rPr>
        <w:t>Отдел муниципального казначейства</w:t>
      </w:r>
      <w:r w:rsidRPr="00965CCE">
        <w:rPr>
          <w:sz w:val="26"/>
          <w:szCs w:val="26"/>
        </w:rPr>
        <w:t xml:space="preserve"> сообщает</w:t>
      </w:r>
      <w:r w:rsidR="00330DD8">
        <w:rPr>
          <w:sz w:val="26"/>
          <w:szCs w:val="26"/>
        </w:rPr>
        <w:t xml:space="preserve"> об изменении реквизитов </w:t>
      </w:r>
      <w:r w:rsidRPr="00965CCE">
        <w:rPr>
          <w:sz w:val="26"/>
          <w:szCs w:val="26"/>
        </w:rPr>
        <w:t>лицевого счета в налоговый орган в течение трех дней со дня соответствующего события.</w:t>
      </w:r>
    </w:p>
    <w:p w:rsidR="00F63426" w:rsidRDefault="00330DD8" w:rsidP="00CA64A1">
      <w:pPr>
        <w:ind w:firstLine="708"/>
        <w:jc w:val="both"/>
        <w:outlineLvl w:val="0"/>
        <w:rPr>
          <w:sz w:val="26"/>
          <w:szCs w:val="26"/>
        </w:rPr>
      </w:pPr>
      <w:r>
        <w:rPr>
          <w:sz w:val="26"/>
          <w:szCs w:val="26"/>
        </w:rPr>
        <w:lastRenderedPageBreak/>
        <w:t>Копия</w:t>
      </w:r>
      <w:r w:rsidR="00F63426" w:rsidRPr="00965CCE">
        <w:rPr>
          <w:sz w:val="26"/>
          <w:szCs w:val="26"/>
        </w:rPr>
        <w:t xml:space="preserve"> сообщени</w:t>
      </w:r>
      <w:r>
        <w:rPr>
          <w:sz w:val="26"/>
          <w:szCs w:val="26"/>
        </w:rPr>
        <w:t>я</w:t>
      </w:r>
      <w:r w:rsidR="00F63426" w:rsidRPr="00965CCE">
        <w:rPr>
          <w:sz w:val="26"/>
          <w:szCs w:val="26"/>
        </w:rPr>
        <w:t>, направленн</w:t>
      </w:r>
      <w:r>
        <w:rPr>
          <w:sz w:val="26"/>
          <w:szCs w:val="26"/>
        </w:rPr>
        <w:t>ого</w:t>
      </w:r>
      <w:r w:rsidR="00F63426" w:rsidRPr="00965CCE">
        <w:rPr>
          <w:sz w:val="26"/>
          <w:szCs w:val="26"/>
        </w:rPr>
        <w:t xml:space="preserve"> в налоговый орган, хран</w:t>
      </w:r>
      <w:r>
        <w:rPr>
          <w:sz w:val="26"/>
          <w:szCs w:val="26"/>
        </w:rPr>
        <w:t>и</w:t>
      </w:r>
      <w:r w:rsidR="00F63426">
        <w:rPr>
          <w:sz w:val="26"/>
          <w:szCs w:val="26"/>
        </w:rPr>
        <w:t>тся в юридическом деле клиента</w:t>
      </w:r>
      <w:proofErr w:type="gramStart"/>
      <w:r w:rsidR="00F63426" w:rsidRPr="00965CCE">
        <w:rPr>
          <w:sz w:val="26"/>
          <w:szCs w:val="26"/>
        </w:rPr>
        <w:t>.</w:t>
      </w:r>
      <w:r w:rsidR="00F63426">
        <w:rPr>
          <w:sz w:val="26"/>
          <w:szCs w:val="26"/>
        </w:rPr>
        <w:t>»</w:t>
      </w:r>
      <w:proofErr w:type="gramEnd"/>
    </w:p>
    <w:p w:rsidR="00F63426" w:rsidRDefault="00F63426" w:rsidP="00CA64A1">
      <w:pPr>
        <w:ind w:firstLine="708"/>
        <w:jc w:val="both"/>
        <w:outlineLvl w:val="0"/>
        <w:rPr>
          <w:sz w:val="26"/>
          <w:szCs w:val="26"/>
        </w:rPr>
      </w:pPr>
    </w:p>
    <w:p w:rsidR="00F63426" w:rsidRDefault="00F63426" w:rsidP="00CA64A1">
      <w:pPr>
        <w:pStyle w:val="a5"/>
        <w:numPr>
          <w:ilvl w:val="1"/>
          <w:numId w:val="4"/>
        </w:numPr>
        <w:jc w:val="both"/>
        <w:outlineLvl w:val="0"/>
        <w:rPr>
          <w:sz w:val="26"/>
          <w:szCs w:val="26"/>
        </w:rPr>
      </w:pPr>
      <w:r>
        <w:rPr>
          <w:sz w:val="26"/>
          <w:szCs w:val="26"/>
        </w:rPr>
        <w:t>Пункт 5.11. изложить в следующей редакции:</w:t>
      </w:r>
    </w:p>
    <w:p w:rsidR="00F63426" w:rsidRPr="00F63426" w:rsidRDefault="00F63426" w:rsidP="00CA64A1">
      <w:pPr>
        <w:pStyle w:val="a5"/>
        <w:ind w:left="0" w:firstLine="720"/>
        <w:jc w:val="both"/>
        <w:rPr>
          <w:sz w:val="26"/>
          <w:szCs w:val="26"/>
        </w:rPr>
      </w:pPr>
      <w:r w:rsidRPr="00F63426">
        <w:rPr>
          <w:sz w:val="26"/>
          <w:szCs w:val="26"/>
        </w:rPr>
        <w:t xml:space="preserve">«5.11. Отдел муниципального казначейства Комитета финансов не позднее трех рабочих дней после закрытия лицевого счета по Заявлению на закрытие лицевого счета, поступившего от клиента или ликвидационной комиссии, направляет клиенту или ликвидационной комиссии Извещение о закрытии лицевого счета </w:t>
      </w:r>
      <w:r w:rsidRPr="00F63426">
        <w:rPr>
          <w:color w:val="000000" w:themeColor="text1"/>
          <w:sz w:val="26"/>
          <w:szCs w:val="26"/>
        </w:rPr>
        <w:t xml:space="preserve">(приложение 10 </w:t>
      </w:r>
      <w:r w:rsidRPr="00F63426">
        <w:rPr>
          <w:sz w:val="26"/>
          <w:szCs w:val="26"/>
        </w:rPr>
        <w:t>к настоящему порядку).</w:t>
      </w:r>
    </w:p>
    <w:p w:rsidR="00F63426" w:rsidRPr="00F63426" w:rsidRDefault="00F63426" w:rsidP="00CA64A1">
      <w:pPr>
        <w:ind w:firstLine="709"/>
        <w:jc w:val="both"/>
        <w:outlineLvl w:val="0"/>
        <w:rPr>
          <w:sz w:val="26"/>
          <w:szCs w:val="26"/>
        </w:rPr>
      </w:pPr>
      <w:r w:rsidRPr="00F63426">
        <w:rPr>
          <w:sz w:val="26"/>
          <w:szCs w:val="26"/>
        </w:rPr>
        <w:t>Отдел муниципального казначейства сообщает о закрытии лицевого счета в налоговый орган в течение трех дней со дня соответствующего события.</w:t>
      </w:r>
    </w:p>
    <w:p w:rsidR="00330DD8" w:rsidRDefault="00330DD8" w:rsidP="00330DD8">
      <w:pPr>
        <w:ind w:firstLine="708"/>
        <w:jc w:val="both"/>
        <w:outlineLvl w:val="0"/>
        <w:rPr>
          <w:sz w:val="26"/>
          <w:szCs w:val="26"/>
        </w:rPr>
      </w:pPr>
      <w:r>
        <w:rPr>
          <w:sz w:val="26"/>
          <w:szCs w:val="26"/>
        </w:rPr>
        <w:t>Копия</w:t>
      </w:r>
      <w:r w:rsidRPr="00965CCE">
        <w:rPr>
          <w:sz w:val="26"/>
          <w:szCs w:val="26"/>
        </w:rPr>
        <w:t xml:space="preserve"> сообщени</w:t>
      </w:r>
      <w:r>
        <w:rPr>
          <w:sz w:val="26"/>
          <w:szCs w:val="26"/>
        </w:rPr>
        <w:t>я</w:t>
      </w:r>
      <w:r w:rsidRPr="00965CCE">
        <w:rPr>
          <w:sz w:val="26"/>
          <w:szCs w:val="26"/>
        </w:rPr>
        <w:t>, н</w:t>
      </w:r>
      <w:bookmarkStart w:id="0" w:name="_GoBack"/>
      <w:bookmarkEnd w:id="0"/>
      <w:r w:rsidRPr="00965CCE">
        <w:rPr>
          <w:sz w:val="26"/>
          <w:szCs w:val="26"/>
        </w:rPr>
        <w:t>аправленн</w:t>
      </w:r>
      <w:r>
        <w:rPr>
          <w:sz w:val="26"/>
          <w:szCs w:val="26"/>
        </w:rPr>
        <w:t>ого</w:t>
      </w:r>
      <w:r w:rsidRPr="00965CCE">
        <w:rPr>
          <w:sz w:val="26"/>
          <w:szCs w:val="26"/>
        </w:rPr>
        <w:t xml:space="preserve"> в налоговый орган, хран</w:t>
      </w:r>
      <w:r>
        <w:rPr>
          <w:sz w:val="26"/>
          <w:szCs w:val="26"/>
        </w:rPr>
        <w:t>ится в юридическом деле клиента</w:t>
      </w:r>
      <w:r w:rsidRPr="00965CCE">
        <w:rPr>
          <w:sz w:val="26"/>
          <w:szCs w:val="26"/>
        </w:rPr>
        <w:t>.</w:t>
      </w:r>
    </w:p>
    <w:p w:rsidR="00F63426" w:rsidRPr="00F63426" w:rsidRDefault="00F63426" w:rsidP="00CA64A1">
      <w:pPr>
        <w:pStyle w:val="a5"/>
        <w:ind w:left="0" w:firstLine="720"/>
        <w:jc w:val="both"/>
        <w:rPr>
          <w:sz w:val="26"/>
          <w:szCs w:val="26"/>
        </w:rPr>
      </w:pPr>
      <w:r w:rsidRPr="00F63426">
        <w:rPr>
          <w:sz w:val="26"/>
          <w:szCs w:val="26"/>
        </w:rPr>
        <w:t>При закрытии лицевого счета, его номер исключается из Карточки образцов подписей путем зачеркивания одной чертой номера соответствующего лицевого счета с указанием даты и проставлением подписи уполномоченного лица</w:t>
      </w:r>
      <w:proofErr w:type="gramStart"/>
      <w:r w:rsidRPr="00F63426">
        <w:rPr>
          <w:sz w:val="26"/>
          <w:szCs w:val="26"/>
        </w:rPr>
        <w:t>.»</w:t>
      </w:r>
      <w:proofErr w:type="gramEnd"/>
    </w:p>
    <w:p w:rsidR="00F63426" w:rsidRDefault="00F63426" w:rsidP="00CA64A1">
      <w:pPr>
        <w:ind w:firstLine="708"/>
        <w:jc w:val="both"/>
        <w:rPr>
          <w:sz w:val="26"/>
          <w:szCs w:val="26"/>
        </w:rPr>
      </w:pPr>
    </w:p>
    <w:p w:rsidR="00965CCE" w:rsidRPr="00EF2C6C" w:rsidRDefault="00965CCE" w:rsidP="00CA64A1">
      <w:pPr>
        <w:ind w:firstLine="708"/>
        <w:jc w:val="both"/>
        <w:rPr>
          <w:sz w:val="26"/>
          <w:szCs w:val="26"/>
        </w:rPr>
      </w:pPr>
      <w:r w:rsidRPr="00EF2C6C">
        <w:rPr>
          <w:sz w:val="26"/>
          <w:szCs w:val="26"/>
        </w:rPr>
        <w:t xml:space="preserve">2. Контроль за исполнением данного приказа возложить на заместителя </w:t>
      </w:r>
      <w:proofErr w:type="gramStart"/>
      <w:r w:rsidRPr="00EF2C6C">
        <w:rPr>
          <w:sz w:val="26"/>
          <w:szCs w:val="26"/>
        </w:rPr>
        <w:t>председателя Комитета финансов Администрации города Когалыма</w:t>
      </w:r>
      <w:proofErr w:type="gramEnd"/>
      <w:r w:rsidRPr="00EF2C6C">
        <w:rPr>
          <w:sz w:val="26"/>
          <w:szCs w:val="26"/>
        </w:rPr>
        <w:t xml:space="preserve"> </w:t>
      </w:r>
      <w:proofErr w:type="spellStart"/>
      <w:r w:rsidR="00F63426">
        <w:rPr>
          <w:sz w:val="26"/>
          <w:szCs w:val="26"/>
        </w:rPr>
        <w:t>Л.В</w:t>
      </w:r>
      <w:proofErr w:type="spellEnd"/>
      <w:r w:rsidRPr="00EF2C6C">
        <w:rPr>
          <w:sz w:val="26"/>
          <w:szCs w:val="26"/>
        </w:rPr>
        <w:t>.</w:t>
      </w:r>
      <w:r w:rsidR="00F63426">
        <w:rPr>
          <w:sz w:val="26"/>
          <w:szCs w:val="26"/>
        </w:rPr>
        <w:t xml:space="preserve"> Скорикову.</w:t>
      </w:r>
    </w:p>
    <w:p w:rsidR="00965CCE" w:rsidRPr="00EF2C6C" w:rsidRDefault="00965CCE" w:rsidP="00CA64A1">
      <w:pPr>
        <w:jc w:val="both"/>
        <w:rPr>
          <w:sz w:val="26"/>
          <w:szCs w:val="26"/>
        </w:rPr>
      </w:pPr>
    </w:p>
    <w:p w:rsidR="00965CCE" w:rsidRDefault="00965CCE" w:rsidP="00CA64A1">
      <w:pPr>
        <w:jc w:val="both"/>
        <w:outlineLvl w:val="0"/>
        <w:rPr>
          <w:sz w:val="26"/>
          <w:szCs w:val="26"/>
        </w:rPr>
      </w:pPr>
    </w:p>
    <w:p w:rsidR="00965CCE" w:rsidRPr="00965CCE" w:rsidRDefault="00965CCE" w:rsidP="00CA64A1">
      <w:pPr>
        <w:jc w:val="both"/>
        <w:outlineLvl w:val="0"/>
        <w:rPr>
          <w:sz w:val="26"/>
          <w:szCs w:val="26"/>
        </w:rPr>
      </w:pPr>
    </w:p>
    <w:p w:rsidR="007A47E1" w:rsidRPr="00EF2C6C" w:rsidRDefault="007A47E1" w:rsidP="00CA64A1">
      <w:pPr>
        <w:jc w:val="both"/>
        <w:outlineLvl w:val="0"/>
        <w:rPr>
          <w:b/>
          <w:sz w:val="26"/>
          <w:szCs w:val="26"/>
        </w:rPr>
      </w:pPr>
      <w:r w:rsidRPr="00EF2C6C">
        <w:rPr>
          <w:b/>
          <w:sz w:val="26"/>
          <w:szCs w:val="26"/>
        </w:rPr>
        <w:t>Председатель</w:t>
      </w:r>
    </w:p>
    <w:p w:rsidR="007A47E1" w:rsidRPr="00EF2C6C" w:rsidRDefault="007A47E1" w:rsidP="00CA64A1">
      <w:pPr>
        <w:jc w:val="both"/>
        <w:outlineLvl w:val="0"/>
        <w:rPr>
          <w:b/>
          <w:sz w:val="26"/>
          <w:szCs w:val="26"/>
        </w:rPr>
      </w:pPr>
      <w:r w:rsidRPr="00EF2C6C">
        <w:rPr>
          <w:b/>
          <w:sz w:val="26"/>
          <w:szCs w:val="26"/>
        </w:rPr>
        <w:t xml:space="preserve">Комитета финансов </w:t>
      </w:r>
    </w:p>
    <w:p w:rsidR="007A47E1" w:rsidRPr="00EF2C6C" w:rsidRDefault="007A47E1" w:rsidP="00CA64A1">
      <w:pPr>
        <w:jc w:val="both"/>
        <w:rPr>
          <w:sz w:val="26"/>
          <w:szCs w:val="26"/>
        </w:rPr>
      </w:pPr>
      <w:r w:rsidRPr="00EF2C6C">
        <w:rPr>
          <w:b/>
          <w:sz w:val="26"/>
          <w:szCs w:val="26"/>
        </w:rPr>
        <w:t>Администрации города Когалыма</w:t>
      </w:r>
      <w:r w:rsidRPr="00EF2C6C">
        <w:rPr>
          <w:b/>
          <w:sz w:val="26"/>
          <w:szCs w:val="26"/>
        </w:rPr>
        <w:tab/>
      </w:r>
      <w:r w:rsidRPr="00EF2C6C">
        <w:rPr>
          <w:b/>
          <w:sz w:val="26"/>
          <w:szCs w:val="26"/>
        </w:rPr>
        <w:tab/>
      </w:r>
      <w:r w:rsidR="00CA64A1">
        <w:rPr>
          <w:b/>
          <w:sz w:val="26"/>
          <w:szCs w:val="26"/>
        </w:rPr>
        <w:tab/>
      </w:r>
      <w:r w:rsidRPr="00EF2C6C">
        <w:rPr>
          <w:b/>
          <w:sz w:val="26"/>
          <w:szCs w:val="26"/>
        </w:rPr>
        <w:tab/>
      </w:r>
      <w:r w:rsidRPr="00EF2C6C">
        <w:rPr>
          <w:b/>
          <w:sz w:val="26"/>
          <w:szCs w:val="26"/>
        </w:rPr>
        <w:tab/>
      </w:r>
      <w:r w:rsidRPr="00EF2C6C">
        <w:rPr>
          <w:b/>
          <w:sz w:val="26"/>
          <w:szCs w:val="26"/>
        </w:rPr>
        <w:tab/>
      </w:r>
      <w:proofErr w:type="spellStart"/>
      <w:r w:rsidRPr="00EF2C6C">
        <w:rPr>
          <w:b/>
          <w:sz w:val="26"/>
          <w:szCs w:val="26"/>
        </w:rPr>
        <w:t>М.Г</w:t>
      </w:r>
      <w:proofErr w:type="spellEnd"/>
      <w:r w:rsidRPr="00EF2C6C">
        <w:rPr>
          <w:b/>
          <w:sz w:val="26"/>
          <w:szCs w:val="26"/>
        </w:rPr>
        <w:t>. Рыбачок</w:t>
      </w:r>
    </w:p>
    <w:p w:rsidR="007A47E1" w:rsidRPr="00EF2C6C" w:rsidRDefault="007A47E1" w:rsidP="00CA64A1">
      <w:pPr>
        <w:spacing w:after="200" w:line="276" w:lineRule="auto"/>
        <w:jc w:val="both"/>
        <w:rPr>
          <w:sz w:val="26"/>
          <w:szCs w:val="26"/>
        </w:rPr>
      </w:pPr>
    </w:p>
    <w:sectPr w:rsidR="007A47E1" w:rsidRPr="00EF2C6C" w:rsidSect="00BD5898">
      <w:pgSz w:w="11906" w:h="16838" w:code="9"/>
      <w:pgMar w:top="1134" w:right="851"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220DB"/>
    <w:multiLevelType w:val="multilevel"/>
    <w:tmpl w:val="0A5A9D2E"/>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1">
    <w:nsid w:val="36675EC4"/>
    <w:multiLevelType w:val="hybridMultilevel"/>
    <w:tmpl w:val="866411A6"/>
    <w:lvl w:ilvl="0" w:tplc="98DCCFB2">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235242C"/>
    <w:multiLevelType w:val="hybridMultilevel"/>
    <w:tmpl w:val="D03059A6"/>
    <w:lvl w:ilvl="0" w:tplc="30DE048C">
      <w:start w:val="1"/>
      <w:numFmt w:val="decimal"/>
      <w:lvlText w:val="%1."/>
      <w:lvlJc w:val="left"/>
      <w:pPr>
        <w:ind w:left="1680" w:hanging="9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5632F85"/>
    <w:multiLevelType w:val="hybridMultilevel"/>
    <w:tmpl w:val="93E06CDC"/>
    <w:lvl w:ilvl="0" w:tplc="8B6EA0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DD1"/>
    <w:rsid w:val="00007A7A"/>
    <w:rsid w:val="00021262"/>
    <w:rsid w:val="0005641A"/>
    <w:rsid w:val="000A0127"/>
    <w:rsid w:val="000B29F8"/>
    <w:rsid w:val="000D22D5"/>
    <w:rsid w:val="00116098"/>
    <w:rsid w:val="001819A8"/>
    <w:rsid w:val="0018521E"/>
    <w:rsid w:val="001931CB"/>
    <w:rsid w:val="001B0697"/>
    <w:rsid w:val="001E4065"/>
    <w:rsid w:val="001F0CF9"/>
    <w:rsid w:val="0025447E"/>
    <w:rsid w:val="00275F2B"/>
    <w:rsid w:val="002B78F8"/>
    <w:rsid w:val="002B7F5A"/>
    <w:rsid w:val="002C4342"/>
    <w:rsid w:val="002E0001"/>
    <w:rsid w:val="002E602C"/>
    <w:rsid w:val="003066C6"/>
    <w:rsid w:val="0031637B"/>
    <w:rsid w:val="0032477E"/>
    <w:rsid w:val="00330DD8"/>
    <w:rsid w:val="003377A7"/>
    <w:rsid w:val="00340DE6"/>
    <w:rsid w:val="003464FB"/>
    <w:rsid w:val="003704D3"/>
    <w:rsid w:val="003743C3"/>
    <w:rsid w:val="00374470"/>
    <w:rsid w:val="003D47F3"/>
    <w:rsid w:val="003E0269"/>
    <w:rsid w:val="003E3B12"/>
    <w:rsid w:val="003F0212"/>
    <w:rsid w:val="0045490D"/>
    <w:rsid w:val="0046142B"/>
    <w:rsid w:val="004679C6"/>
    <w:rsid w:val="00496554"/>
    <w:rsid w:val="004C344D"/>
    <w:rsid w:val="004D3FD5"/>
    <w:rsid w:val="004D60A9"/>
    <w:rsid w:val="004E0E5F"/>
    <w:rsid w:val="004E57B8"/>
    <w:rsid w:val="00512525"/>
    <w:rsid w:val="00526D9F"/>
    <w:rsid w:val="005434C2"/>
    <w:rsid w:val="00580BD2"/>
    <w:rsid w:val="005922DF"/>
    <w:rsid w:val="005E4BA7"/>
    <w:rsid w:val="005E5962"/>
    <w:rsid w:val="00621B33"/>
    <w:rsid w:val="006266D2"/>
    <w:rsid w:val="00653370"/>
    <w:rsid w:val="006639F0"/>
    <w:rsid w:val="00666B15"/>
    <w:rsid w:val="0069359A"/>
    <w:rsid w:val="006B156F"/>
    <w:rsid w:val="006C1FF1"/>
    <w:rsid w:val="006D37B3"/>
    <w:rsid w:val="006D4001"/>
    <w:rsid w:val="006D5027"/>
    <w:rsid w:val="006D7DD0"/>
    <w:rsid w:val="006E2D53"/>
    <w:rsid w:val="006E3CAB"/>
    <w:rsid w:val="006F53AB"/>
    <w:rsid w:val="006F78A7"/>
    <w:rsid w:val="00765A23"/>
    <w:rsid w:val="00777D19"/>
    <w:rsid w:val="00782640"/>
    <w:rsid w:val="007A47E1"/>
    <w:rsid w:val="0082615E"/>
    <w:rsid w:val="00835552"/>
    <w:rsid w:val="008B1948"/>
    <w:rsid w:val="008B50A5"/>
    <w:rsid w:val="008C5616"/>
    <w:rsid w:val="008D391E"/>
    <w:rsid w:val="00904205"/>
    <w:rsid w:val="00904B3E"/>
    <w:rsid w:val="009120C7"/>
    <w:rsid w:val="00920D42"/>
    <w:rsid w:val="00946449"/>
    <w:rsid w:val="00965CCE"/>
    <w:rsid w:val="00970784"/>
    <w:rsid w:val="00985F63"/>
    <w:rsid w:val="00990996"/>
    <w:rsid w:val="009910C0"/>
    <w:rsid w:val="009B05FE"/>
    <w:rsid w:val="009B1620"/>
    <w:rsid w:val="00A00DD1"/>
    <w:rsid w:val="00A15335"/>
    <w:rsid w:val="00A26310"/>
    <w:rsid w:val="00A437E9"/>
    <w:rsid w:val="00A637E7"/>
    <w:rsid w:val="00A87C92"/>
    <w:rsid w:val="00AF77C6"/>
    <w:rsid w:val="00B06DA0"/>
    <w:rsid w:val="00B26545"/>
    <w:rsid w:val="00B26E03"/>
    <w:rsid w:val="00B4550E"/>
    <w:rsid w:val="00B82BA4"/>
    <w:rsid w:val="00BB485A"/>
    <w:rsid w:val="00BD5898"/>
    <w:rsid w:val="00C322A6"/>
    <w:rsid w:val="00C36A50"/>
    <w:rsid w:val="00C6612A"/>
    <w:rsid w:val="00CA64A1"/>
    <w:rsid w:val="00CF1BA2"/>
    <w:rsid w:val="00D06F85"/>
    <w:rsid w:val="00D10464"/>
    <w:rsid w:val="00D247A3"/>
    <w:rsid w:val="00D510CE"/>
    <w:rsid w:val="00D71400"/>
    <w:rsid w:val="00DB08AB"/>
    <w:rsid w:val="00DC342E"/>
    <w:rsid w:val="00DE1C83"/>
    <w:rsid w:val="00E43CE9"/>
    <w:rsid w:val="00E557F1"/>
    <w:rsid w:val="00E57F21"/>
    <w:rsid w:val="00E90401"/>
    <w:rsid w:val="00EB451A"/>
    <w:rsid w:val="00EF2C6C"/>
    <w:rsid w:val="00F0278D"/>
    <w:rsid w:val="00F3092F"/>
    <w:rsid w:val="00F63426"/>
    <w:rsid w:val="00F65886"/>
    <w:rsid w:val="00F70AAB"/>
    <w:rsid w:val="00F729A3"/>
    <w:rsid w:val="00F74F7C"/>
    <w:rsid w:val="00FC6283"/>
    <w:rsid w:val="00FE5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0DD1"/>
    <w:rPr>
      <w:sz w:val="24"/>
      <w:szCs w:val="24"/>
    </w:rPr>
  </w:style>
  <w:style w:type="paragraph" w:styleId="1">
    <w:name w:val="heading 1"/>
    <w:basedOn w:val="a"/>
    <w:next w:val="a"/>
    <w:qFormat/>
    <w:rsid w:val="00A00DD1"/>
    <w:pPr>
      <w:keepNext/>
      <w:jc w:val="center"/>
      <w:outlineLvl w:val="0"/>
    </w:pPr>
    <w:rPr>
      <w:b/>
      <w:sz w:val="28"/>
      <w:szCs w:val="20"/>
    </w:rPr>
  </w:style>
  <w:style w:type="paragraph" w:styleId="4">
    <w:name w:val="heading 4"/>
    <w:basedOn w:val="a"/>
    <w:next w:val="a"/>
    <w:qFormat/>
    <w:rsid w:val="00A00DD1"/>
    <w:pPr>
      <w:keepNext/>
      <w:jc w:val="center"/>
      <w:outlineLvl w:val="3"/>
    </w:pPr>
    <w:rPr>
      <w:sz w:val="32"/>
      <w:szCs w:val="20"/>
    </w:rPr>
  </w:style>
  <w:style w:type="paragraph" w:styleId="5">
    <w:name w:val="heading 5"/>
    <w:basedOn w:val="a"/>
    <w:next w:val="a"/>
    <w:qFormat/>
    <w:rsid w:val="00A00DD1"/>
    <w:pPr>
      <w:keepNext/>
      <w:outlineLvl w:val="4"/>
    </w:pPr>
    <w:rPr>
      <w:b/>
      <w:sz w:val="28"/>
      <w:szCs w:val="20"/>
    </w:rPr>
  </w:style>
  <w:style w:type="paragraph" w:styleId="7">
    <w:name w:val="heading 7"/>
    <w:basedOn w:val="a"/>
    <w:next w:val="a"/>
    <w:qFormat/>
    <w:rsid w:val="00A00DD1"/>
    <w:pPr>
      <w:keepNext/>
      <w:ind w:left="3229" w:firstLine="311"/>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A00DD1"/>
    <w:pPr>
      <w:tabs>
        <w:tab w:val="left" w:pos="6946"/>
      </w:tabs>
      <w:jc w:val="center"/>
    </w:pPr>
    <w:rPr>
      <w:b/>
      <w:sz w:val="32"/>
      <w:szCs w:val="20"/>
    </w:rPr>
  </w:style>
  <w:style w:type="table" w:styleId="a3">
    <w:name w:val="Table Grid"/>
    <w:basedOn w:val="a1"/>
    <w:rsid w:val="00DB0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80BD2"/>
    <w:rPr>
      <w:rFonts w:ascii="Tahoma" w:hAnsi="Tahoma" w:cs="Tahoma"/>
      <w:sz w:val="16"/>
      <w:szCs w:val="16"/>
    </w:rPr>
  </w:style>
  <w:style w:type="paragraph" w:customStyle="1" w:styleId="ConsPlusCell">
    <w:name w:val="ConsPlusCell"/>
    <w:rsid w:val="00DC342E"/>
    <w:pPr>
      <w:widowControl w:val="0"/>
      <w:autoSpaceDE w:val="0"/>
      <w:autoSpaceDN w:val="0"/>
      <w:adjustRightInd w:val="0"/>
    </w:pPr>
    <w:rPr>
      <w:rFonts w:ascii="Arial" w:hAnsi="Arial" w:cs="Arial"/>
    </w:rPr>
  </w:style>
  <w:style w:type="character" w:customStyle="1" w:styleId="apple-converted-space">
    <w:name w:val="apple-converted-space"/>
    <w:basedOn w:val="a0"/>
    <w:rsid w:val="00C322A6"/>
  </w:style>
  <w:style w:type="paragraph" w:styleId="a5">
    <w:name w:val="List Paragraph"/>
    <w:basedOn w:val="a"/>
    <w:uiPriority w:val="34"/>
    <w:qFormat/>
    <w:rsid w:val="009707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0DD1"/>
    <w:rPr>
      <w:sz w:val="24"/>
      <w:szCs w:val="24"/>
    </w:rPr>
  </w:style>
  <w:style w:type="paragraph" w:styleId="1">
    <w:name w:val="heading 1"/>
    <w:basedOn w:val="a"/>
    <w:next w:val="a"/>
    <w:qFormat/>
    <w:rsid w:val="00A00DD1"/>
    <w:pPr>
      <w:keepNext/>
      <w:jc w:val="center"/>
      <w:outlineLvl w:val="0"/>
    </w:pPr>
    <w:rPr>
      <w:b/>
      <w:sz w:val="28"/>
      <w:szCs w:val="20"/>
    </w:rPr>
  </w:style>
  <w:style w:type="paragraph" w:styleId="4">
    <w:name w:val="heading 4"/>
    <w:basedOn w:val="a"/>
    <w:next w:val="a"/>
    <w:qFormat/>
    <w:rsid w:val="00A00DD1"/>
    <w:pPr>
      <w:keepNext/>
      <w:jc w:val="center"/>
      <w:outlineLvl w:val="3"/>
    </w:pPr>
    <w:rPr>
      <w:sz w:val="32"/>
      <w:szCs w:val="20"/>
    </w:rPr>
  </w:style>
  <w:style w:type="paragraph" w:styleId="5">
    <w:name w:val="heading 5"/>
    <w:basedOn w:val="a"/>
    <w:next w:val="a"/>
    <w:qFormat/>
    <w:rsid w:val="00A00DD1"/>
    <w:pPr>
      <w:keepNext/>
      <w:outlineLvl w:val="4"/>
    </w:pPr>
    <w:rPr>
      <w:b/>
      <w:sz w:val="28"/>
      <w:szCs w:val="20"/>
    </w:rPr>
  </w:style>
  <w:style w:type="paragraph" w:styleId="7">
    <w:name w:val="heading 7"/>
    <w:basedOn w:val="a"/>
    <w:next w:val="a"/>
    <w:qFormat/>
    <w:rsid w:val="00A00DD1"/>
    <w:pPr>
      <w:keepNext/>
      <w:ind w:left="3229" w:firstLine="311"/>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A00DD1"/>
    <w:pPr>
      <w:tabs>
        <w:tab w:val="left" w:pos="6946"/>
      </w:tabs>
      <w:jc w:val="center"/>
    </w:pPr>
    <w:rPr>
      <w:b/>
      <w:sz w:val="32"/>
      <w:szCs w:val="20"/>
    </w:rPr>
  </w:style>
  <w:style w:type="table" w:styleId="a3">
    <w:name w:val="Table Grid"/>
    <w:basedOn w:val="a1"/>
    <w:rsid w:val="00DB0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80BD2"/>
    <w:rPr>
      <w:rFonts w:ascii="Tahoma" w:hAnsi="Tahoma" w:cs="Tahoma"/>
      <w:sz w:val="16"/>
      <w:szCs w:val="16"/>
    </w:rPr>
  </w:style>
  <w:style w:type="paragraph" w:customStyle="1" w:styleId="ConsPlusCell">
    <w:name w:val="ConsPlusCell"/>
    <w:rsid w:val="00DC342E"/>
    <w:pPr>
      <w:widowControl w:val="0"/>
      <w:autoSpaceDE w:val="0"/>
      <w:autoSpaceDN w:val="0"/>
      <w:adjustRightInd w:val="0"/>
    </w:pPr>
    <w:rPr>
      <w:rFonts w:ascii="Arial" w:hAnsi="Arial" w:cs="Arial"/>
    </w:rPr>
  </w:style>
  <w:style w:type="character" w:customStyle="1" w:styleId="apple-converted-space">
    <w:name w:val="apple-converted-space"/>
    <w:basedOn w:val="a0"/>
    <w:rsid w:val="00C322A6"/>
  </w:style>
  <w:style w:type="paragraph" w:styleId="a5">
    <w:name w:val="List Paragraph"/>
    <w:basedOn w:val="a"/>
    <w:uiPriority w:val="34"/>
    <w:qFormat/>
    <w:rsid w:val="00970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B318D-452C-4E35-9650-38DABE76F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396</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ХМАО</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Таушева</dc:creator>
  <cp:lastModifiedBy>Бакеева Маргарита Александровна</cp:lastModifiedBy>
  <cp:revision>6</cp:revision>
  <cp:lastPrinted>2015-03-20T11:20:00Z</cp:lastPrinted>
  <dcterms:created xsi:type="dcterms:W3CDTF">2015-03-19T06:06:00Z</dcterms:created>
  <dcterms:modified xsi:type="dcterms:W3CDTF">2015-03-20T11:20:00Z</dcterms:modified>
</cp:coreProperties>
</file>