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C2" w:rsidRPr="00E16FD0" w:rsidRDefault="00095F58" w:rsidP="00F64C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5pt;margin-top:-32.4pt;width:49.15pt;height:60.75pt;z-index:251659264">
            <v:imagedata r:id="rId6" o:title=""/>
          </v:shape>
          <o:OLEObject Type="Embed" ProgID="MSPhotoEd.3" ShapeID="_x0000_s1026" DrawAspect="Content" ObjectID="_1556441064" r:id="rId7"/>
        </w:pict>
      </w:r>
    </w:p>
    <w:p w:rsidR="00F64CC2" w:rsidRPr="00E16FD0" w:rsidRDefault="00F64CC2" w:rsidP="00F64CC2">
      <w:pPr>
        <w:jc w:val="center"/>
        <w:rPr>
          <w:b/>
          <w:caps/>
          <w:sz w:val="30"/>
          <w:szCs w:val="32"/>
        </w:rPr>
      </w:pPr>
    </w:p>
    <w:p w:rsidR="00F64CC2" w:rsidRPr="00E16FD0" w:rsidRDefault="00F64CC2" w:rsidP="00F64CC2">
      <w:pPr>
        <w:jc w:val="center"/>
        <w:rPr>
          <w:b/>
          <w:caps/>
          <w:sz w:val="30"/>
          <w:szCs w:val="32"/>
        </w:rPr>
      </w:pPr>
    </w:p>
    <w:p w:rsidR="00F64CC2" w:rsidRPr="00E16FD0" w:rsidRDefault="00F64CC2" w:rsidP="00F64CC2">
      <w:pPr>
        <w:rPr>
          <w:b/>
          <w:caps/>
          <w:sz w:val="30"/>
          <w:szCs w:val="32"/>
        </w:rPr>
      </w:pPr>
      <w:r w:rsidRPr="00E16FD0">
        <w:rPr>
          <w:b/>
          <w:caps/>
          <w:sz w:val="30"/>
          <w:szCs w:val="32"/>
        </w:rPr>
        <w:t xml:space="preserve">                                             </w:t>
      </w:r>
      <w:r w:rsidR="003F0436">
        <w:rPr>
          <w:b/>
          <w:caps/>
          <w:sz w:val="30"/>
          <w:szCs w:val="32"/>
        </w:rPr>
        <w:t xml:space="preserve">      </w:t>
      </w:r>
      <w:r w:rsidRPr="00E16FD0">
        <w:rPr>
          <w:b/>
          <w:caps/>
          <w:sz w:val="30"/>
          <w:szCs w:val="32"/>
        </w:rPr>
        <w:t xml:space="preserve">    ПРИКАЗ</w:t>
      </w:r>
    </w:p>
    <w:p w:rsidR="00F64CC2" w:rsidRPr="00E16FD0" w:rsidRDefault="00F64CC2" w:rsidP="00F64CC2">
      <w:pPr>
        <w:jc w:val="center"/>
        <w:rPr>
          <w:b/>
          <w:caps/>
          <w:sz w:val="16"/>
          <w:szCs w:val="16"/>
        </w:rPr>
      </w:pPr>
    </w:p>
    <w:p w:rsidR="00F64CC2" w:rsidRPr="00E16FD0" w:rsidRDefault="00F64CC2" w:rsidP="00F64CC2">
      <w:pPr>
        <w:rPr>
          <w:b/>
          <w:caps/>
          <w:sz w:val="28"/>
          <w:szCs w:val="32"/>
        </w:rPr>
      </w:pPr>
      <w:r w:rsidRPr="00E16FD0">
        <w:rPr>
          <w:b/>
          <w:caps/>
          <w:sz w:val="28"/>
          <w:szCs w:val="32"/>
        </w:rPr>
        <w:t xml:space="preserve">                                     КомитетА финансов</w:t>
      </w:r>
    </w:p>
    <w:p w:rsidR="00F64CC2" w:rsidRPr="00E16FD0" w:rsidRDefault="00F64CC2" w:rsidP="00F64CC2">
      <w:pPr>
        <w:rPr>
          <w:b/>
          <w:sz w:val="28"/>
          <w:szCs w:val="28"/>
        </w:rPr>
      </w:pPr>
      <w:r w:rsidRPr="00E16FD0">
        <w:rPr>
          <w:b/>
          <w:sz w:val="28"/>
          <w:szCs w:val="28"/>
        </w:rPr>
        <w:t xml:space="preserve">                             Администрации города Когалыма </w:t>
      </w:r>
    </w:p>
    <w:p w:rsidR="00AB218A" w:rsidRPr="00E16FD0" w:rsidRDefault="00AB21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0126D" w:rsidRDefault="0000126D" w:rsidP="00AB218A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0126D" w:rsidRDefault="0000126D" w:rsidP="00AB218A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B218A" w:rsidRDefault="00AB218A" w:rsidP="00AB218A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505B6">
        <w:rPr>
          <w:rFonts w:ascii="Times New Roman" w:hAnsi="Times New Roman" w:cs="Times New Roman"/>
          <w:b w:val="0"/>
          <w:sz w:val="26"/>
          <w:szCs w:val="26"/>
        </w:rPr>
        <w:t xml:space="preserve">20.07.2016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№</w:t>
      </w:r>
      <w:r w:rsidR="00B505B6">
        <w:rPr>
          <w:rFonts w:ascii="Times New Roman" w:hAnsi="Times New Roman" w:cs="Times New Roman"/>
          <w:b w:val="0"/>
          <w:sz w:val="26"/>
          <w:szCs w:val="26"/>
        </w:rPr>
        <w:t>46-О</w:t>
      </w:r>
    </w:p>
    <w:p w:rsidR="00AB218A" w:rsidRDefault="00AB218A" w:rsidP="00AB218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E7118" w:rsidRDefault="00AB218A" w:rsidP="00AB218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B218A">
        <w:rPr>
          <w:rFonts w:ascii="Times New Roman" w:hAnsi="Times New Roman" w:cs="Times New Roman"/>
          <w:b w:val="0"/>
          <w:sz w:val="26"/>
          <w:szCs w:val="26"/>
        </w:rPr>
        <w:t>Об утверждении методики прогнозирования поступлений по источникам финансирования дефицита бюджета города Когалыма</w:t>
      </w:r>
      <w:r w:rsidR="00FE711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FE7118" w:rsidRPr="00FE7118" w:rsidRDefault="00FE7118" w:rsidP="00FE711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E7118">
        <w:rPr>
          <w:rFonts w:ascii="Times New Roman" w:hAnsi="Times New Roman" w:cs="Times New Roman"/>
          <w:b w:val="0"/>
          <w:sz w:val="26"/>
          <w:szCs w:val="26"/>
        </w:rPr>
        <w:t xml:space="preserve">главным </w:t>
      </w:r>
      <w:proofErr w:type="gramStart"/>
      <w:r w:rsidRPr="00FE7118">
        <w:rPr>
          <w:rFonts w:ascii="Times New Roman" w:hAnsi="Times New Roman" w:cs="Times New Roman"/>
          <w:b w:val="0"/>
          <w:sz w:val="26"/>
          <w:szCs w:val="26"/>
        </w:rPr>
        <w:t>администратором</w:t>
      </w:r>
      <w:proofErr w:type="gramEnd"/>
      <w:r w:rsidRPr="00FE7118">
        <w:rPr>
          <w:rFonts w:ascii="Times New Roman" w:hAnsi="Times New Roman" w:cs="Times New Roman"/>
          <w:b w:val="0"/>
          <w:sz w:val="26"/>
          <w:szCs w:val="26"/>
        </w:rPr>
        <w:t xml:space="preserve"> которых является Комитет финансов Администрации города Когалыма</w:t>
      </w:r>
    </w:p>
    <w:p w:rsidR="00AB218A" w:rsidRPr="00AB218A" w:rsidRDefault="00AB21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126D" w:rsidRDefault="000012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218A" w:rsidRDefault="00AB21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18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пунктом 1 статьи 160.2 Бюджетного кодекса Российской Федерации, постановлением Правительства Российской Федерации от 26.05.2016 №469 «Об общих требованиях к методике прогнозирования поступлений по источникам финансирования дефицита бюджета», приказываю</w:t>
      </w:r>
      <w:r w:rsidRPr="00AB218A">
        <w:rPr>
          <w:rFonts w:ascii="Times New Roman" w:hAnsi="Times New Roman" w:cs="Times New Roman"/>
          <w:sz w:val="26"/>
          <w:szCs w:val="26"/>
        </w:rPr>
        <w:t>:</w:t>
      </w:r>
    </w:p>
    <w:p w:rsidR="0000126D" w:rsidRPr="00AB218A" w:rsidRDefault="000012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218A" w:rsidRPr="00FE7118" w:rsidRDefault="00AB218A" w:rsidP="00FE7118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E7118">
        <w:rPr>
          <w:rFonts w:eastAsia="Calibri"/>
          <w:sz w:val="26"/>
          <w:szCs w:val="26"/>
          <w:lang w:eastAsia="en-US"/>
        </w:rPr>
        <w:t xml:space="preserve">1. Утвердить </w:t>
      </w:r>
      <w:hyperlink w:anchor="P28" w:history="1">
        <w:r w:rsidRPr="00FE7118">
          <w:rPr>
            <w:rFonts w:eastAsia="Calibri"/>
            <w:sz w:val="26"/>
            <w:szCs w:val="26"/>
            <w:lang w:eastAsia="en-US"/>
          </w:rPr>
          <w:t>методику</w:t>
        </w:r>
      </w:hyperlink>
      <w:r w:rsidRPr="00FE7118">
        <w:rPr>
          <w:rFonts w:eastAsia="Calibri"/>
          <w:sz w:val="26"/>
          <w:szCs w:val="26"/>
          <w:lang w:eastAsia="en-US"/>
        </w:rPr>
        <w:t xml:space="preserve"> прогнозирования поступлений по источникам финансирования дефицита бюджета города Когалыма</w:t>
      </w:r>
      <w:r w:rsidR="00FE7118">
        <w:rPr>
          <w:rFonts w:eastAsia="Calibri"/>
          <w:sz w:val="26"/>
          <w:szCs w:val="26"/>
          <w:lang w:eastAsia="en-US"/>
        </w:rPr>
        <w:t>,</w:t>
      </w:r>
      <w:r w:rsidR="00FE7118" w:rsidRPr="00FE7118">
        <w:rPr>
          <w:rFonts w:eastAsia="Calibri"/>
          <w:sz w:val="26"/>
          <w:szCs w:val="26"/>
          <w:lang w:eastAsia="en-US"/>
        </w:rPr>
        <w:t xml:space="preserve"> главным администратором которых является Комитет финансов Администрации города Когалыма</w:t>
      </w:r>
      <w:r w:rsidR="00FE7118">
        <w:rPr>
          <w:rFonts w:eastAsia="Calibri"/>
          <w:sz w:val="26"/>
          <w:szCs w:val="26"/>
          <w:lang w:eastAsia="en-US"/>
        </w:rPr>
        <w:t xml:space="preserve"> </w:t>
      </w:r>
      <w:r w:rsidRPr="00FE7118">
        <w:rPr>
          <w:rFonts w:eastAsia="Calibri"/>
          <w:sz w:val="26"/>
          <w:szCs w:val="26"/>
          <w:lang w:eastAsia="en-US"/>
        </w:rPr>
        <w:t>согласно приложению.</w:t>
      </w:r>
    </w:p>
    <w:p w:rsidR="0000126D" w:rsidRPr="00AB218A" w:rsidRDefault="0000126D" w:rsidP="00FE71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126D" w:rsidRDefault="0000126D" w:rsidP="0000126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0126D">
        <w:rPr>
          <w:rFonts w:eastAsia="Calibri"/>
          <w:sz w:val="26"/>
          <w:szCs w:val="26"/>
          <w:lang w:eastAsia="en-US"/>
        </w:rPr>
        <w:t>2</w:t>
      </w:r>
      <w:hyperlink r:id="rId8" w:history="1">
        <w:r w:rsidRPr="0000126D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 xml:space="preserve">. Настоящий приказ вступает в силу со дня его официального опубликования. </w:t>
        </w:r>
      </w:hyperlink>
    </w:p>
    <w:p w:rsidR="0000126D" w:rsidRPr="0000126D" w:rsidRDefault="0000126D" w:rsidP="0000126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00126D" w:rsidRDefault="0000126D" w:rsidP="0000126D">
      <w:pPr>
        <w:spacing w:after="20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 Опубликовать настоящий приказ и приложения к нему на официальном сайте Администрации города Когалыма в сети Интернет (</w:t>
      </w:r>
      <w:hyperlink r:id="rId9" w:history="1">
        <w:r>
          <w:rPr>
            <w:rStyle w:val="a3"/>
            <w:rFonts w:eastAsia="Calibri"/>
            <w:sz w:val="26"/>
            <w:szCs w:val="26"/>
            <w:lang w:eastAsia="en-US"/>
          </w:rPr>
          <w:t>www.admkogalym.ru</w:t>
        </w:r>
      </w:hyperlink>
      <w:r>
        <w:rPr>
          <w:rFonts w:eastAsia="Calibri"/>
          <w:sz w:val="26"/>
          <w:szCs w:val="26"/>
          <w:lang w:eastAsia="en-US"/>
        </w:rPr>
        <w:t>).</w:t>
      </w:r>
    </w:p>
    <w:p w:rsidR="00AB218A" w:rsidRDefault="00AB21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218A" w:rsidRDefault="00AB21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126D" w:rsidRDefault="000012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126D" w:rsidRDefault="000012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126D" w:rsidRDefault="000012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126D" w:rsidRDefault="000012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126D" w:rsidRPr="00AB218A" w:rsidRDefault="000012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218A" w:rsidRPr="00AB218A" w:rsidRDefault="00AB21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218A" w:rsidRDefault="000012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финансов</w:t>
      </w:r>
    </w:p>
    <w:p w:rsidR="0000126D" w:rsidRPr="00AB218A" w:rsidRDefault="000012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М.Г.Рыбачок</w:t>
      </w:r>
      <w:proofErr w:type="spellEnd"/>
    </w:p>
    <w:p w:rsidR="00AB218A" w:rsidRPr="00AB218A" w:rsidRDefault="00AB21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218A" w:rsidRDefault="00AB21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F58" w:rsidRDefault="00095F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F58" w:rsidRPr="00095F58" w:rsidRDefault="00095F58" w:rsidP="00095F58">
      <w:pPr>
        <w:ind w:hanging="357"/>
        <w:jc w:val="right"/>
        <w:rPr>
          <w:sz w:val="28"/>
          <w:szCs w:val="28"/>
        </w:rPr>
      </w:pPr>
      <w:r w:rsidRPr="00095F58">
        <w:rPr>
          <w:sz w:val="28"/>
          <w:szCs w:val="28"/>
        </w:rPr>
        <w:lastRenderedPageBreak/>
        <w:t>Приложение</w:t>
      </w:r>
    </w:p>
    <w:p w:rsidR="00095F58" w:rsidRPr="00095F58" w:rsidRDefault="00095F58" w:rsidP="00095F58">
      <w:pPr>
        <w:ind w:hanging="357"/>
        <w:jc w:val="right"/>
        <w:rPr>
          <w:sz w:val="28"/>
          <w:szCs w:val="28"/>
        </w:rPr>
      </w:pPr>
      <w:r w:rsidRPr="00095F58">
        <w:rPr>
          <w:sz w:val="28"/>
          <w:szCs w:val="28"/>
        </w:rPr>
        <w:t>к приказу Комитета финансов</w:t>
      </w:r>
    </w:p>
    <w:p w:rsidR="00095F58" w:rsidRPr="00095F58" w:rsidRDefault="00095F58" w:rsidP="00095F58">
      <w:pPr>
        <w:ind w:hanging="357"/>
        <w:jc w:val="right"/>
        <w:rPr>
          <w:sz w:val="28"/>
          <w:szCs w:val="28"/>
        </w:rPr>
      </w:pPr>
      <w:r w:rsidRPr="00095F58">
        <w:rPr>
          <w:sz w:val="28"/>
          <w:szCs w:val="28"/>
        </w:rPr>
        <w:t>Администрации города Когалыма</w:t>
      </w:r>
    </w:p>
    <w:p w:rsidR="00095F58" w:rsidRPr="00095F58" w:rsidRDefault="00095F58" w:rsidP="00095F58">
      <w:pPr>
        <w:ind w:hanging="357"/>
        <w:jc w:val="right"/>
        <w:rPr>
          <w:sz w:val="28"/>
          <w:szCs w:val="28"/>
        </w:rPr>
      </w:pPr>
      <w:r w:rsidRPr="00095F58">
        <w:rPr>
          <w:sz w:val="28"/>
          <w:szCs w:val="28"/>
        </w:rPr>
        <w:t>от 20 июля 2016 года № 46-О</w:t>
      </w:r>
    </w:p>
    <w:p w:rsidR="00095F58" w:rsidRPr="00095F58" w:rsidRDefault="00095F58" w:rsidP="00095F58">
      <w:pPr>
        <w:ind w:hanging="357"/>
        <w:jc w:val="both"/>
        <w:rPr>
          <w:b/>
          <w:sz w:val="28"/>
          <w:szCs w:val="28"/>
        </w:rPr>
      </w:pPr>
    </w:p>
    <w:p w:rsidR="00095F58" w:rsidRPr="00095F58" w:rsidRDefault="00095F58" w:rsidP="00095F58">
      <w:pPr>
        <w:ind w:hanging="357"/>
        <w:jc w:val="center"/>
        <w:rPr>
          <w:b/>
          <w:sz w:val="28"/>
          <w:szCs w:val="28"/>
        </w:rPr>
      </w:pPr>
    </w:p>
    <w:p w:rsidR="00095F58" w:rsidRPr="00095F58" w:rsidRDefault="00095F58" w:rsidP="00095F58">
      <w:pPr>
        <w:ind w:hanging="357"/>
        <w:jc w:val="center"/>
        <w:rPr>
          <w:b/>
          <w:sz w:val="28"/>
          <w:szCs w:val="28"/>
        </w:rPr>
      </w:pPr>
      <w:r w:rsidRPr="00095F58">
        <w:rPr>
          <w:b/>
          <w:sz w:val="28"/>
          <w:szCs w:val="28"/>
        </w:rPr>
        <w:t>Методика прогнозирования поступлений по источникам                        финансирования дефицита бюджета города Когалыма, главным администратором которых является Комитет финансов Администрации города Когалыма</w:t>
      </w:r>
    </w:p>
    <w:p w:rsidR="00095F58" w:rsidRPr="00095F58" w:rsidRDefault="00095F58" w:rsidP="00095F58">
      <w:pPr>
        <w:ind w:hanging="357"/>
        <w:jc w:val="center"/>
        <w:rPr>
          <w:b/>
          <w:sz w:val="28"/>
          <w:szCs w:val="28"/>
        </w:rPr>
      </w:pPr>
      <w:r w:rsidRPr="00095F58">
        <w:rPr>
          <w:b/>
          <w:sz w:val="28"/>
          <w:szCs w:val="28"/>
        </w:rPr>
        <w:t xml:space="preserve"> (далее – Методика)</w:t>
      </w:r>
    </w:p>
    <w:p w:rsidR="00095F58" w:rsidRPr="00095F58" w:rsidRDefault="00095F58" w:rsidP="00095F58">
      <w:pPr>
        <w:ind w:hanging="357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095F58" w:rsidRPr="00095F58" w:rsidRDefault="00095F58" w:rsidP="00095F58">
      <w:pPr>
        <w:ind w:hanging="357"/>
        <w:jc w:val="both"/>
        <w:rPr>
          <w:color w:val="FF0000"/>
          <w:sz w:val="28"/>
          <w:szCs w:val="28"/>
        </w:rPr>
      </w:pPr>
      <w:r w:rsidRPr="00095F58">
        <w:rPr>
          <w:color w:val="FF0000"/>
          <w:sz w:val="28"/>
          <w:szCs w:val="28"/>
        </w:rPr>
        <w:tab/>
      </w:r>
    </w:p>
    <w:p w:rsidR="00095F58" w:rsidRPr="00095F58" w:rsidRDefault="00095F58" w:rsidP="00095F5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95F58">
        <w:rPr>
          <w:sz w:val="28"/>
          <w:szCs w:val="28"/>
        </w:rPr>
        <w:t>Настоящая Методика разработана в соответствии с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 мая 2016 года №469, и определяет основные принципы прогнозирования поступлений по источникам финансирования дефицита бюджета города Когалыма (далее – города) по кодам классификации источников финансирования дефицита бюджета, закрепленным за Комитетом финансов Администрации города Когалыма (далее – Комитет финансов</w:t>
      </w:r>
      <w:proofErr w:type="gramEnd"/>
      <w:r w:rsidRPr="00095F58">
        <w:rPr>
          <w:sz w:val="28"/>
          <w:szCs w:val="28"/>
        </w:rPr>
        <w:t>), в целях прогнозирования поступлений по источникам финансирования дефицита бюджета города при формировании проекта бюджета города на очередной финансовый год и плановый период.</w:t>
      </w:r>
    </w:p>
    <w:p w:rsidR="00095F58" w:rsidRPr="00095F58" w:rsidRDefault="00095F58" w:rsidP="00095F58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5F58">
        <w:rPr>
          <w:sz w:val="28"/>
          <w:szCs w:val="28"/>
        </w:rPr>
        <w:t xml:space="preserve">Поступлениями по источникам финансирования дефицита бюджета города, главным администратором которых является Комитет финансов, являются средства </w:t>
      </w:r>
      <w:proofErr w:type="gramStart"/>
      <w:r w:rsidRPr="00095F58">
        <w:rPr>
          <w:sz w:val="28"/>
          <w:szCs w:val="28"/>
        </w:rPr>
        <w:t>от</w:t>
      </w:r>
      <w:proofErr w:type="gramEnd"/>
      <w:r w:rsidRPr="00095F58">
        <w:rPr>
          <w:sz w:val="28"/>
          <w:szCs w:val="28"/>
        </w:rPr>
        <w:t>: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</w:rPr>
        <w:t>получения кредитов от кредитных организаций бюджетами городских округов в валюте Российской Федерации, код источника финансирования дефицита бюджета 070 01 02 00 00 04 0000 710;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sz w:val="28"/>
          <w:szCs w:val="28"/>
        </w:rPr>
      </w:pPr>
      <w:r w:rsidRPr="00095F58">
        <w:rPr>
          <w:bCs/>
          <w:sz w:val="28"/>
          <w:szCs w:val="28"/>
        </w:rPr>
        <w:t>получения кредитов от других бюджетов бюджетной системы Российской Федерации бюджетами городских округов в валюте Российской Федерации, код источника финансирования дефицита бюджета 070 01 03 01 00 04 0000 710;</w:t>
      </w:r>
      <w:r w:rsidRPr="00095F58">
        <w:rPr>
          <w:sz w:val="28"/>
          <w:szCs w:val="28"/>
        </w:rPr>
        <w:t xml:space="preserve"> 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</w:rPr>
        <w:t xml:space="preserve">возврат бюджетных кредитов, предоставленных юридическим лицам из бюджетов городских округов в валюте Российской Федерации, код источника финансирования дефицита бюджета 070 01 06 05 01 04 0000 640; 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sz w:val="28"/>
          <w:szCs w:val="28"/>
        </w:rPr>
      </w:pPr>
      <w:r w:rsidRPr="00095F58">
        <w:rPr>
          <w:sz w:val="28"/>
          <w:szCs w:val="28"/>
        </w:rPr>
        <w:t xml:space="preserve"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</w:r>
      <w:r w:rsidRPr="00095F58">
        <w:rPr>
          <w:sz w:val="28"/>
          <w:szCs w:val="28"/>
        </w:rPr>
        <w:lastRenderedPageBreak/>
        <w:t>принципалу, либо обусловлено уступкой гаранту прав требования бенефициара к принципалу, код источника финансирования дефицита бюджета 070 01 06 04 01 04 0000 810.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sz w:val="28"/>
          <w:szCs w:val="28"/>
        </w:rPr>
      </w:pPr>
      <w:r w:rsidRPr="00095F58">
        <w:rPr>
          <w:sz w:val="28"/>
          <w:szCs w:val="28"/>
        </w:rPr>
        <w:t>2. Для расчета прогнозного объема поступлений по источникам финансирования дефицита бюджета города, указанных в пункте 1 настоящей Методики, применяется метод прямого счета.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sz w:val="28"/>
          <w:szCs w:val="28"/>
        </w:rPr>
        <w:t>3.</w:t>
      </w:r>
      <w:r w:rsidRPr="00095F58">
        <w:rPr>
          <w:bCs/>
          <w:sz w:val="28"/>
          <w:szCs w:val="28"/>
        </w:rPr>
        <w:t xml:space="preserve"> Прогнозный объем получения кредитов от кредитных организаций бюджетами городских округов в валюте Российской Федерации, рассчитывается исходя из заключенных с кредитными организациями контрактов (договоров) о предоставлении кредитов бюджету города, и планируемых к заключению с кредитными организациями контрактов (договоров) о предоставлении кредитов, по формуле: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color w:val="FF0000"/>
          <w:sz w:val="28"/>
          <w:szCs w:val="28"/>
        </w:rPr>
      </w:pP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  <w:vertAlign w:val="subscript"/>
        </w:rPr>
      </w:pPr>
      <w:proofErr w:type="spellStart"/>
      <w:r w:rsidRPr="00095F58">
        <w:rPr>
          <w:bCs/>
          <w:sz w:val="28"/>
          <w:szCs w:val="28"/>
        </w:rPr>
        <w:t>Пкко</w:t>
      </w:r>
      <w:proofErr w:type="spellEnd"/>
      <w:r w:rsidRPr="00095F58">
        <w:rPr>
          <w:bCs/>
          <w:sz w:val="28"/>
          <w:szCs w:val="28"/>
        </w:rPr>
        <w:t xml:space="preserve"> = ∑КЗ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  +</w:t>
      </w:r>
      <w:r w:rsidRPr="00095F58">
        <w:rPr>
          <w:sz w:val="28"/>
          <w:szCs w:val="28"/>
        </w:rPr>
        <w:t xml:space="preserve"> </w:t>
      </w:r>
      <w:r w:rsidRPr="00095F58">
        <w:rPr>
          <w:bCs/>
          <w:sz w:val="28"/>
          <w:szCs w:val="28"/>
        </w:rPr>
        <w:t>∑КП</w:t>
      </w:r>
      <w:r w:rsidRPr="00095F58">
        <w:rPr>
          <w:bCs/>
          <w:sz w:val="28"/>
          <w:szCs w:val="28"/>
          <w:vertAlign w:val="subscript"/>
        </w:rPr>
        <w:t>1..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, 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  <w:vertAlign w:val="subscript"/>
        </w:rPr>
      </w:pP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</w:rPr>
        <w:t>где: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spellStart"/>
      <w:r w:rsidRPr="00095F58">
        <w:rPr>
          <w:bCs/>
          <w:sz w:val="28"/>
          <w:szCs w:val="28"/>
        </w:rPr>
        <w:t>Пкко</w:t>
      </w:r>
      <w:proofErr w:type="spellEnd"/>
      <w:r w:rsidRPr="00095F58">
        <w:rPr>
          <w:bCs/>
          <w:sz w:val="28"/>
          <w:szCs w:val="28"/>
        </w:rPr>
        <w:t xml:space="preserve"> – прогнозное поступление кредитов от кредитных организаций бюджетами городских округов в валюте Российской Федерации;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</w:rPr>
        <w:t>КЗ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 </w:t>
      </w:r>
      <w:r w:rsidRPr="00095F58">
        <w:rPr>
          <w:bCs/>
          <w:sz w:val="28"/>
          <w:szCs w:val="28"/>
        </w:rPr>
        <w:t>– объем кредитов по заключенным с кредитными организациями контрактам (договорам) о предоставлении кредитов бюджету города;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</w:rPr>
        <w:t>КП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 </w:t>
      </w:r>
      <w:r w:rsidRPr="00095F58">
        <w:rPr>
          <w:bCs/>
          <w:sz w:val="28"/>
          <w:szCs w:val="28"/>
        </w:rPr>
        <w:t>– объем кредитов по планируемым к заключению с кредитными организациями контрактам (договорам) о предоставлении кредитов;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  <w:lang w:val="en-US"/>
        </w:rPr>
        <w:t>n</w:t>
      </w:r>
      <w:r w:rsidRPr="00095F58">
        <w:rPr>
          <w:bCs/>
          <w:sz w:val="28"/>
          <w:szCs w:val="28"/>
        </w:rPr>
        <w:t xml:space="preserve"> – </w:t>
      </w:r>
      <w:proofErr w:type="gramStart"/>
      <w:r w:rsidRPr="00095F58">
        <w:rPr>
          <w:bCs/>
          <w:sz w:val="28"/>
          <w:szCs w:val="28"/>
        </w:rPr>
        <w:t>количество</w:t>
      </w:r>
      <w:proofErr w:type="gramEnd"/>
      <w:r w:rsidRPr="00095F58">
        <w:rPr>
          <w:bCs/>
          <w:sz w:val="28"/>
          <w:szCs w:val="28"/>
        </w:rPr>
        <w:t xml:space="preserve"> заключенных и планируемых к заключению с кредитными организациями контрактов (договоров) о предоставлении кредитов бюджету города. 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sz w:val="28"/>
          <w:szCs w:val="28"/>
        </w:rPr>
        <w:t>4.</w:t>
      </w:r>
      <w:r w:rsidRPr="00095F58">
        <w:rPr>
          <w:bCs/>
          <w:sz w:val="28"/>
          <w:szCs w:val="28"/>
        </w:rPr>
        <w:t xml:space="preserve">  </w:t>
      </w:r>
      <w:proofErr w:type="gramStart"/>
      <w:r w:rsidRPr="00095F58">
        <w:rPr>
          <w:bCs/>
          <w:sz w:val="28"/>
          <w:szCs w:val="28"/>
        </w:rPr>
        <w:t>Прогнозный объем поступлений кредитов от других бюджетов бюджетной системы Российской Федерации бюджетами городских округов в валюте Российской Федерации рассчитывается исходя из заключенных с Департаментом финансов Ханты-Мансийского автономного округа - Югры договоров бюджетных кредитов бюджету города и планируемых к заключению договоров бюджетных кредитов, решение о предоставлении которых принято Департаментом финансов Ханты-Мансийского автономного округа - Югры, по формуле:</w:t>
      </w:r>
      <w:proofErr w:type="gramEnd"/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  <w:vertAlign w:val="subscript"/>
        </w:rPr>
      </w:pPr>
      <w:proofErr w:type="spellStart"/>
      <w:r w:rsidRPr="00095F58">
        <w:rPr>
          <w:bCs/>
          <w:sz w:val="28"/>
          <w:szCs w:val="28"/>
        </w:rPr>
        <w:t>Пбк</w:t>
      </w:r>
      <w:proofErr w:type="spellEnd"/>
      <w:r w:rsidRPr="00095F58">
        <w:rPr>
          <w:bCs/>
          <w:sz w:val="28"/>
          <w:szCs w:val="28"/>
        </w:rPr>
        <w:t xml:space="preserve"> = ∑ДЗ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  +</w:t>
      </w:r>
      <w:r w:rsidRPr="00095F58">
        <w:rPr>
          <w:sz w:val="28"/>
          <w:szCs w:val="28"/>
        </w:rPr>
        <w:t xml:space="preserve"> </w:t>
      </w:r>
      <w:r w:rsidRPr="00095F58">
        <w:rPr>
          <w:bCs/>
          <w:sz w:val="28"/>
          <w:szCs w:val="28"/>
        </w:rPr>
        <w:t>∑ДП</w:t>
      </w:r>
      <w:r w:rsidRPr="00095F58">
        <w:rPr>
          <w:bCs/>
          <w:sz w:val="28"/>
          <w:szCs w:val="28"/>
          <w:vertAlign w:val="subscript"/>
        </w:rPr>
        <w:t>1..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, 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  <w:vertAlign w:val="subscript"/>
        </w:rPr>
      </w:pP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  <w:vertAlign w:val="subscript"/>
        </w:rPr>
      </w:pP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  <w:vertAlign w:val="subscript"/>
        </w:rPr>
      </w:pP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</w:rPr>
        <w:t>где: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spellStart"/>
      <w:r w:rsidRPr="00095F58">
        <w:rPr>
          <w:bCs/>
          <w:sz w:val="28"/>
          <w:szCs w:val="28"/>
        </w:rPr>
        <w:lastRenderedPageBreak/>
        <w:t>Пбк</w:t>
      </w:r>
      <w:proofErr w:type="spellEnd"/>
      <w:r w:rsidRPr="00095F58">
        <w:rPr>
          <w:bCs/>
          <w:sz w:val="28"/>
          <w:szCs w:val="28"/>
        </w:rPr>
        <w:t xml:space="preserve"> – прогнозное поступление кредитов от других бюджетов бюджетной системы Российской Федерации бюджетами городских округов в валюте Российской Федерации;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</w:rPr>
        <w:t>ДЗ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 </w:t>
      </w:r>
      <w:r w:rsidRPr="00095F58">
        <w:rPr>
          <w:bCs/>
          <w:sz w:val="28"/>
          <w:szCs w:val="28"/>
        </w:rPr>
        <w:t>– объем бюджетных кредитов по заключенным с Департаментом финансов Ханты-Мансийского автономного округа - Югры договорам бюджетных кредитов бюджету города;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</w:rPr>
        <w:t>ДП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 </w:t>
      </w:r>
      <w:r w:rsidRPr="00095F58">
        <w:rPr>
          <w:bCs/>
          <w:sz w:val="28"/>
          <w:szCs w:val="28"/>
        </w:rPr>
        <w:t>– объем бюджетных кредитов по планируемым к заключению договорам бюджетных кредитов, решение о предоставлении которых принято Департаментом финансов Ханты-Мансийского автономного округа - Югры;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  <w:lang w:val="en-US"/>
        </w:rPr>
        <w:t>n</w:t>
      </w:r>
      <w:r w:rsidRPr="00095F58">
        <w:rPr>
          <w:bCs/>
          <w:sz w:val="28"/>
          <w:szCs w:val="28"/>
        </w:rPr>
        <w:t xml:space="preserve"> – </w:t>
      </w:r>
      <w:proofErr w:type="gramStart"/>
      <w:r w:rsidRPr="00095F58">
        <w:rPr>
          <w:bCs/>
          <w:sz w:val="28"/>
          <w:szCs w:val="28"/>
        </w:rPr>
        <w:t>количество</w:t>
      </w:r>
      <w:proofErr w:type="gramEnd"/>
      <w:r w:rsidRPr="00095F58">
        <w:rPr>
          <w:bCs/>
          <w:sz w:val="28"/>
          <w:szCs w:val="28"/>
        </w:rPr>
        <w:t xml:space="preserve"> заключенных и планируемых к заключению договоров бюджетных кредитов бюджету города.</w:t>
      </w:r>
    </w:p>
    <w:p w:rsidR="00095F58" w:rsidRPr="00095F58" w:rsidRDefault="00095F58" w:rsidP="00095F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95F58">
        <w:rPr>
          <w:sz w:val="28"/>
          <w:szCs w:val="28"/>
        </w:rPr>
        <w:t xml:space="preserve">5. Прогнозный объем поступлений от </w:t>
      </w:r>
      <w:r w:rsidRPr="00095F58">
        <w:rPr>
          <w:bCs/>
          <w:sz w:val="28"/>
          <w:szCs w:val="28"/>
        </w:rPr>
        <w:t xml:space="preserve">возврата бюджетных кредитов, </w:t>
      </w:r>
      <w:r w:rsidRPr="00095F58">
        <w:rPr>
          <w:rFonts w:ascii="Arial" w:hAnsi="Arial" w:cs="Arial"/>
          <w:bCs/>
          <w:sz w:val="28"/>
          <w:szCs w:val="28"/>
        </w:rPr>
        <w:t xml:space="preserve"> </w:t>
      </w:r>
      <w:r w:rsidRPr="00095F58">
        <w:rPr>
          <w:sz w:val="28"/>
          <w:szCs w:val="28"/>
        </w:rPr>
        <w:t>предоставленных юридическим лицам из бюджетов городских округов в валюте Российской Федерации, по формуле:</w:t>
      </w:r>
    </w:p>
    <w:p w:rsidR="00095F58" w:rsidRPr="00095F58" w:rsidRDefault="00095F58" w:rsidP="00095F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  <w:vertAlign w:val="subscript"/>
        </w:rPr>
      </w:pPr>
      <w:proofErr w:type="spellStart"/>
      <w:r w:rsidRPr="00095F58">
        <w:rPr>
          <w:bCs/>
          <w:sz w:val="28"/>
          <w:szCs w:val="28"/>
        </w:rPr>
        <w:t>ВКюл</w:t>
      </w:r>
      <w:proofErr w:type="spellEnd"/>
      <w:r w:rsidRPr="00095F58">
        <w:rPr>
          <w:bCs/>
          <w:sz w:val="28"/>
          <w:szCs w:val="28"/>
        </w:rPr>
        <w:t xml:space="preserve"> = ∑(ДЗ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</w:rPr>
        <w:t xml:space="preserve"> *К)</w:t>
      </w:r>
      <w:r w:rsidRPr="00095F58">
        <w:rPr>
          <w:bCs/>
          <w:sz w:val="28"/>
          <w:szCs w:val="28"/>
          <w:vertAlign w:val="subscript"/>
        </w:rPr>
        <w:t xml:space="preserve">  +</w:t>
      </w:r>
      <w:r w:rsidRPr="00095F58">
        <w:rPr>
          <w:bCs/>
          <w:sz w:val="28"/>
          <w:szCs w:val="28"/>
        </w:rPr>
        <w:t>∑(ДП</w:t>
      </w:r>
      <w:r w:rsidRPr="00095F58">
        <w:rPr>
          <w:bCs/>
          <w:sz w:val="28"/>
          <w:szCs w:val="28"/>
          <w:vertAlign w:val="subscript"/>
        </w:rPr>
        <w:t>1..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</w:rPr>
        <w:t>*К)</w:t>
      </w:r>
      <w:r w:rsidRPr="00095F58">
        <w:rPr>
          <w:bCs/>
          <w:sz w:val="28"/>
          <w:szCs w:val="28"/>
          <w:vertAlign w:val="subscript"/>
        </w:rPr>
        <w:t xml:space="preserve">, 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  <w:vertAlign w:val="subscript"/>
        </w:rPr>
      </w:pP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</w:rPr>
        <w:t>где: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spellStart"/>
      <w:r w:rsidRPr="00095F58">
        <w:rPr>
          <w:bCs/>
          <w:sz w:val="28"/>
          <w:szCs w:val="28"/>
        </w:rPr>
        <w:t>ВКю</w:t>
      </w:r>
      <w:proofErr w:type="gramStart"/>
      <w:r w:rsidRPr="00095F58">
        <w:rPr>
          <w:bCs/>
          <w:sz w:val="28"/>
          <w:szCs w:val="28"/>
        </w:rPr>
        <w:t>л</w:t>
      </w:r>
      <w:proofErr w:type="spellEnd"/>
      <w:r w:rsidRPr="00095F58">
        <w:rPr>
          <w:bCs/>
          <w:sz w:val="28"/>
          <w:szCs w:val="28"/>
        </w:rPr>
        <w:t>–</w:t>
      </w:r>
      <w:proofErr w:type="gramEnd"/>
      <w:r w:rsidRPr="00095F58">
        <w:rPr>
          <w:bCs/>
          <w:sz w:val="28"/>
          <w:szCs w:val="28"/>
        </w:rPr>
        <w:t xml:space="preserve"> </w:t>
      </w:r>
      <w:r w:rsidRPr="00095F58">
        <w:rPr>
          <w:sz w:val="28"/>
          <w:szCs w:val="28"/>
        </w:rPr>
        <w:t xml:space="preserve">прогнозный объем поступлений от </w:t>
      </w:r>
      <w:r w:rsidRPr="00095F58">
        <w:rPr>
          <w:bCs/>
          <w:sz w:val="28"/>
          <w:szCs w:val="28"/>
        </w:rPr>
        <w:t>возврата бюджетных кредитов</w:t>
      </w:r>
      <w:r w:rsidRPr="00095F58">
        <w:rPr>
          <w:sz w:val="28"/>
          <w:szCs w:val="28"/>
        </w:rPr>
        <w:t xml:space="preserve"> юридическим лицам из бюджетов городских округов в валюте Российской Федерации</w:t>
      </w:r>
      <w:r w:rsidRPr="00095F58">
        <w:rPr>
          <w:bCs/>
          <w:sz w:val="28"/>
          <w:szCs w:val="28"/>
        </w:rPr>
        <w:t>;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</w:rPr>
        <w:t>ДЗ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 </w:t>
      </w:r>
      <w:r w:rsidRPr="00095F58">
        <w:rPr>
          <w:bCs/>
          <w:sz w:val="28"/>
          <w:szCs w:val="28"/>
        </w:rPr>
        <w:t xml:space="preserve">–возврат бюджетных кредитов, </w:t>
      </w:r>
      <w:r w:rsidRPr="00095F58">
        <w:rPr>
          <w:sz w:val="28"/>
          <w:szCs w:val="28"/>
        </w:rPr>
        <w:t xml:space="preserve">предоставленных юридическим лицам из бюджета города, </w:t>
      </w:r>
      <w:r w:rsidRPr="00095F58">
        <w:rPr>
          <w:bCs/>
          <w:sz w:val="28"/>
          <w:szCs w:val="28"/>
        </w:rPr>
        <w:t>по заключенным договорам, согласно установленных сроков возврата бюджетного кредита;</w:t>
      </w:r>
    </w:p>
    <w:p w:rsidR="00095F58" w:rsidRPr="00095F58" w:rsidRDefault="00095F58" w:rsidP="00095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5F58">
        <w:rPr>
          <w:bCs/>
          <w:sz w:val="28"/>
          <w:szCs w:val="28"/>
        </w:rPr>
        <w:t>ДП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</w:rPr>
        <w:t xml:space="preserve"> –возврат бюджетных кредитов, планируемых к </w:t>
      </w:r>
      <w:r w:rsidRPr="00095F58">
        <w:rPr>
          <w:sz w:val="28"/>
          <w:szCs w:val="28"/>
        </w:rPr>
        <w:t>предоставлению из бюджета города юридическим лицам,</w:t>
      </w:r>
      <w:r w:rsidRPr="00095F58">
        <w:rPr>
          <w:bCs/>
          <w:sz w:val="28"/>
          <w:szCs w:val="28"/>
        </w:rPr>
        <w:t xml:space="preserve"> </w:t>
      </w:r>
      <w:r w:rsidRPr="00095F58">
        <w:rPr>
          <w:sz w:val="28"/>
          <w:szCs w:val="28"/>
        </w:rPr>
        <w:t>в пределах лимита средств, утвержденного решением Думы города Когалыма о бюджете на очередной финансовый год и плановый период;</w:t>
      </w:r>
    </w:p>
    <w:p w:rsidR="00095F58" w:rsidRPr="00095F58" w:rsidRDefault="00095F58" w:rsidP="00095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5F58">
        <w:rPr>
          <w:sz w:val="28"/>
          <w:szCs w:val="28"/>
        </w:rPr>
        <w:t>n – количество заключенных и планируемых к заключению договоров о предоставлении бюджетных кредитов юридическим лицам;</w:t>
      </w:r>
    </w:p>
    <w:p w:rsidR="00095F58" w:rsidRPr="00095F58" w:rsidRDefault="00095F58" w:rsidP="00095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95F58">
        <w:rPr>
          <w:sz w:val="28"/>
          <w:szCs w:val="28"/>
        </w:rPr>
        <w:t>К</w:t>
      </w:r>
      <w:proofErr w:type="gramEnd"/>
      <w:r w:rsidRPr="00095F58">
        <w:rPr>
          <w:sz w:val="28"/>
          <w:szCs w:val="28"/>
        </w:rPr>
        <w:t xml:space="preserve"> – </w:t>
      </w:r>
      <w:proofErr w:type="gramStart"/>
      <w:r w:rsidRPr="00095F58">
        <w:rPr>
          <w:sz w:val="28"/>
          <w:szCs w:val="28"/>
        </w:rPr>
        <w:t>коэффициент</w:t>
      </w:r>
      <w:proofErr w:type="gramEnd"/>
      <w:r w:rsidRPr="00095F58">
        <w:rPr>
          <w:sz w:val="28"/>
          <w:szCs w:val="28"/>
        </w:rPr>
        <w:t xml:space="preserve"> вероятности погашения бюджетных кредитов. В случае стабильного финансового состояния юридического лица - получателя бюджетного кредита, коэффициент вероятности погашения бюджетных кредитов применяется равный 1.</w:t>
      </w:r>
    </w:p>
    <w:p w:rsidR="00095F58" w:rsidRPr="00095F58" w:rsidRDefault="00095F58" w:rsidP="00095F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95F58">
        <w:rPr>
          <w:sz w:val="28"/>
          <w:szCs w:val="28"/>
        </w:rPr>
        <w:t xml:space="preserve">6. Прогнозный объем поступлений от </w:t>
      </w:r>
      <w:r w:rsidRPr="00095F58">
        <w:rPr>
          <w:bCs/>
          <w:sz w:val="28"/>
          <w:szCs w:val="28"/>
        </w:rPr>
        <w:t>возврата принципалами исполненных муниципальным образованием городской округ город Когалым, как гарантом, обязательств по муниципальным гарантиям,</w:t>
      </w:r>
      <w:r w:rsidRPr="00095F58">
        <w:rPr>
          <w:sz w:val="28"/>
          <w:szCs w:val="28"/>
        </w:rPr>
        <w:t xml:space="preserve"> по формуле:</w:t>
      </w:r>
    </w:p>
    <w:p w:rsidR="00095F58" w:rsidRPr="00095F58" w:rsidRDefault="00095F58" w:rsidP="00095F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  <w:vertAlign w:val="subscript"/>
        </w:rPr>
      </w:pPr>
      <w:proofErr w:type="spellStart"/>
      <w:r w:rsidRPr="00095F58">
        <w:rPr>
          <w:bCs/>
          <w:sz w:val="28"/>
          <w:szCs w:val="28"/>
        </w:rPr>
        <w:t>Вмг</w:t>
      </w:r>
      <w:proofErr w:type="spellEnd"/>
      <w:r w:rsidRPr="00095F58">
        <w:rPr>
          <w:bCs/>
          <w:sz w:val="28"/>
          <w:szCs w:val="28"/>
        </w:rPr>
        <w:t xml:space="preserve"> = ∑ДЗ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  +</w:t>
      </w:r>
      <w:r w:rsidRPr="00095F58">
        <w:rPr>
          <w:bCs/>
          <w:sz w:val="28"/>
          <w:szCs w:val="28"/>
        </w:rPr>
        <w:t>∑ДП</w:t>
      </w:r>
      <w:r w:rsidRPr="00095F58">
        <w:rPr>
          <w:bCs/>
          <w:sz w:val="28"/>
          <w:szCs w:val="28"/>
          <w:vertAlign w:val="subscript"/>
        </w:rPr>
        <w:t>1..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, 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  <w:vertAlign w:val="subscript"/>
        </w:rPr>
      </w:pP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95F58">
        <w:rPr>
          <w:bCs/>
          <w:sz w:val="28"/>
          <w:szCs w:val="28"/>
        </w:rPr>
        <w:t>где: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spellStart"/>
      <w:r w:rsidRPr="00095F58">
        <w:rPr>
          <w:bCs/>
          <w:sz w:val="28"/>
          <w:szCs w:val="28"/>
        </w:rPr>
        <w:t>Вмг</w:t>
      </w:r>
      <w:proofErr w:type="spellEnd"/>
      <w:r w:rsidRPr="00095F58">
        <w:rPr>
          <w:bCs/>
          <w:sz w:val="28"/>
          <w:szCs w:val="28"/>
        </w:rPr>
        <w:t xml:space="preserve"> – </w:t>
      </w:r>
      <w:r w:rsidRPr="00095F58">
        <w:rPr>
          <w:sz w:val="28"/>
          <w:szCs w:val="28"/>
        </w:rPr>
        <w:t xml:space="preserve">прогнозный объем поступлений от </w:t>
      </w:r>
      <w:r w:rsidRPr="00095F58">
        <w:rPr>
          <w:bCs/>
          <w:sz w:val="28"/>
          <w:szCs w:val="28"/>
        </w:rPr>
        <w:t>возврата принципалами исполненных муниципальным образованием городской округ город Когалым, как гарантом, обязательств по муниципальным гарантиям;</w:t>
      </w:r>
    </w:p>
    <w:p w:rsidR="00095F58" w:rsidRPr="00095F58" w:rsidRDefault="00095F58" w:rsidP="00095F58">
      <w:pPr>
        <w:spacing w:line="276" w:lineRule="auto"/>
        <w:ind w:firstLine="709"/>
        <w:jc w:val="both"/>
        <w:rPr>
          <w:sz w:val="28"/>
          <w:szCs w:val="28"/>
        </w:rPr>
      </w:pPr>
      <w:r w:rsidRPr="00095F58">
        <w:rPr>
          <w:bCs/>
          <w:sz w:val="28"/>
          <w:szCs w:val="28"/>
        </w:rPr>
        <w:t>ДЗ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  <w:vertAlign w:val="subscript"/>
        </w:rPr>
        <w:t xml:space="preserve"> </w:t>
      </w:r>
      <w:r w:rsidRPr="00095F58">
        <w:rPr>
          <w:bCs/>
          <w:sz w:val="28"/>
          <w:szCs w:val="28"/>
        </w:rPr>
        <w:t xml:space="preserve">–возврат принципалами исполненных муниципальным образованием городской округ город Когалым, как гарантом, обязательств по муниципальным гарантиям (на основании заключенных </w:t>
      </w:r>
      <w:r w:rsidRPr="00095F58">
        <w:rPr>
          <w:sz w:val="28"/>
          <w:szCs w:val="28"/>
        </w:rPr>
        <w:t>договоров о предоставлении муниципальных гарантий);</w:t>
      </w:r>
    </w:p>
    <w:p w:rsidR="00095F58" w:rsidRPr="00095F58" w:rsidRDefault="00095F58" w:rsidP="00095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5F58">
        <w:rPr>
          <w:bCs/>
          <w:sz w:val="28"/>
          <w:szCs w:val="28"/>
        </w:rPr>
        <w:t>ДП</w:t>
      </w:r>
      <w:proofErr w:type="gramStart"/>
      <w:r w:rsidRPr="00095F58">
        <w:rPr>
          <w:bCs/>
          <w:sz w:val="28"/>
          <w:szCs w:val="28"/>
          <w:vertAlign w:val="subscript"/>
        </w:rPr>
        <w:t>1</w:t>
      </w:r>
      <w:proofErr w:type="gramEnd"/>
      <w:r w:rsidRPr="00095F58">
        <w:rPr>
          <w:bCs/>
          <w:sz w:val="28"/>
          <w:szCs w:val="28"/>
          <w:vertAlign w:val="subscript"/>
        </w:rPr>
        <w:t>..</w:t>
      </w:r>
      <w:r w:rsidRPr="00095F58">
        <w:rPr>
          <w:bCs/>
          <w:sz w:val="28"/>
          <w:szCs w:val="28"/>
          <w:vertAlign w:val="subscript"/>
          <w:lang w:val="en-US"/>
        </w:rPr>
        <w:t>n</w:t>
      </w:r>
      <w:r w:rsidRPr="00095F58">
        <w:rPr>
          <w:bCs/>
          <w:sz w:val="28"/>
          <w:szCs w:val="28"/>
        </w:rPr>
        <w:t xml:space="preserve"> – возврат принципалами исполненных муниципальным образованием городской округ город Когалым, как гарантом, обязательств по муниципальным гарантиям (на основании планируемых к предоставлению </w:t>
      </w:r>
      <w:r w:rsidRPr="00095F58">
        <w:rPr>
          <w:sz w:val="28"/>
          <w:szCs w:val="28"/>
        </w:rPr>
        <w:t>муниципальных гарантий, в пределах лимита средств, утвержденного решением Думы города Когалыма о бюджете на очередной финансовый год и плановый период);</w:t>
      </w:r>
    </w:p>
    <w:p w:rsidR="00095F58" w:rsidRPr="00095F58" w:rsidRDefault="00095F58" w:rsidP="00095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5F58">
        <w:rPr>
          <w:sz w:val="28"/>
          <w:szCs w:val="28"/>
        </w:rPr>
        <w:t>n – количество заключенных и планируемых к заключению договоров о предоставлении муниципальных гарантий.</w:t>
      </w:r>
    </w:p>
    <w:p w:rsidR="00095F58" w:rsidRPr="00095F58" w:rsidRDefault="00095F58" w:rsidP="00095F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95F58" w:rsidRPr="00AB218A" w:rsidRDefault="00095F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126D" w:rsidRDefault="000012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00126D" w:rsidSect="000933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72C5"/>
    <w:multiLevelType w:val="hybridMultilevel"/>
    <w:tmpl w:val="0A9C72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83C25A6"/>
    <w:multiLevelType w:val="hybridMultilevel"/>
    <w:tmpl w:val="64CA00CA"/>
    <w:lvl w:ilvl="0" w:tplc="1BEA27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B218A"/>
    <w:rsid w:val="0000126D"/>
    <w:rsid w:val="00004B1E"/>
    <w:rsid w:val="000066B5"/>
    <w:rsid w:val="000077FB"/>
    <w:rsid w:val="000257D3"/>
    <w:rsid w:val="00026FDB"/>
    <w:rsid w:val="000328E2"/>
    <w:rsid w:val="00042623"/>
    <w:rsid w:val="00051B44"/>
    <w:rsid w:val="00053D91"/>
    <w:rsid w:val="000600DB"/>
    <w:rsid w:val="0006601E"/>
    <w:rsid w:val="000775E9"/>
    <w:rsid w:val="00082B50"/>
    <w:rsid w:val="00093338"/>
    <w:rsid w:val="00095F58"/>
    <w:rsid w:val="000961CA"/>
    <w:rsid w:val="000A3F45"/>
    <w:rsid w:val="000A52A7"/>
    <w:rsid w:val="000A7614"/>
    <w:rsid w:val="000B7337"/>
    <w:rsid w:val="000C5149"/>
    <w:rsid w:val="000E0080"/>
    <w:rsid w:val="000F30E8"/>
    <w:rsid w:val="0011381D"/>
    <w:rsid w:val="0012178E"/>
    <w:rsid w:val="00125A5E"/>
    <w:rsid w:val="00137DB8"/>
    <w:rsid w:val="0014438E"/>
    <w:rsid w:val="00161886"/>
    <w:rsid w:val="001746AF"/>
    <w:rsid w:val="001829C6"/>
    <w:rsid w:val="001A44D5"/>
    <w:rsid w:val="001B6DE3"/>
    <w:rsid w:val="001B7AE7"/>
    <w:rsid w:val="001C3505"/>
    <w:rsid w:val="001C3F59"/>
    <w:rsid w:val="001C52BB"/>
    <w:rsid w:val="001D3725"/>
    <w:rsid w:val="002023A9"/>
    <w:rsid w:val="00206D15"/>
    <w:rsid w:val="0020777E"/>
    <w:rsid w:val="00227E62"/>
    <w:rsid w:val="00241C92"/>
    <w:rsid w:val="00242AE1"/>
    <w:rsid w:val="002555B1"/>
    <w:rsid w:val="00280D37"/>
    <w:rsid w:val="002813A9"/>
    <w:rsid w:val="0028358C"/>
    <w:rsid w:val="00284A8D"/>
    <w:rsid w:val="00285E71"/>
    <w:rsid w:val="002B1899"/>
    <w:rsid w:val="002B3A42"/>
    <w:rsid w:val="002C4DEB"/>
    <w:rsid w:val="002D1EAB"/>
    <w:rsid w:val="002F0815"/>
    <w:rsid w:val="00323E7C"/>
    <w:rsid w:val="00326944"/>
    <w:rsid w:val="00371147"/>
    <w:rsid w:val="00390D2E"/>
    <w:rsid w:val="003915B2"/>
    <w:rsid w:val="003921F0"/>
    <w:rsid w:val="003A7FDA"/>
    <w:rsid w:val="003B0C90"/>
    <w:rsid w:val="003D0A2A"/>
    <w:rsid w:val="003D4048"/>
    <w:rsid w:val="003F0436"/>
    <w:rsid w:val="003F148C"/>
    <w:rsid w:val="003F5150"/>
    <w:rsid w:val="003F6F46"/>
    <w:rsid w:val="00411BD3"/>
    <w:rsid w:val="00414B2B"/>
    <w:rsid w:val="00431C90"/>
    <w:rsid w:val="004364F3"/>
    <w:rsid w:val="004378C8"/>
    <w:rsid w:val="0044536E"/>
    <w:rsid w:val="00454E93"/>
    <w:rsid w:val="00464F28"/>
    <w:rsid w:val="00467885"/>
    <w:rsid w:val="0047280E"/>
    <w:rsid w:val="00480F8C"/>
    <w:rsid w:val="00482860"/>
    <w:rsid w:val="00482E9D"/>
    <w:rsid w:val="004B2EA5"/>
    <w:rsid w:val="004D3447"/>
    <w:rsid w:val="004E1DD8"/>
    <w:rsid w:val="004F1107"/>
    <w:rsid w:val="004F4120"/>
    <w:rsid w:val="004F42CC"/>
    <w:rsid w:val="005125A5"/>
    <w:rsid w:val="00516AB7"/>
    <w:rsid w:val="00523E95"/>
    <w:rsid w:val="00531188"/>
    <w:rsid w:val="00531D3D"/>
    <w:rsid w:val="00544549"/>
    <w:rsid w:val="00562B7A"/>
    <w:rsid w:val="00575DBC"/>
    <w:rsid w:val="005A0979"/>
    <w:rsid w:val="005A158D"/>
    <w:rsid w:val="005B2933"/>
    <w:rsid w:val="005D211E"/>
    <w:rsid w:val="005D2BB6"/>
    <w:rsid w:val="005D4520"/>
    <w:rsid w:val="005E48A2"/>
    <w:rsid w:val="005E6EB7"/>
    <w:rsid w:val="005F3917"/>
    <w:rsid w:val="006106F5"/>
    <w:rsid w:val="00626BB3"/>
    <w:rsid w:val="006301AC"/>
    <w:rsid w:val="00635208"/>
    <w:rsid w:val="00656073"/>
    <w:rsid w:val="0066139B"/>
    <w:rsid w:val="00662061"/>
    <w:rsid w:val="006661C3"/>
    <w:rsid w:val="00676688"/>
    <w:rsid w:val="00676AB3"/>
    <w:rsid w:val="0069041F"/>
    <w:rsid w:val="00694524"/>
    <w:rsid w:val="00694B10"/>
    <w:rsid w:val="006C2A59"/>
    <w:rsid w:val="006C335B"/>
    <w:rsid w:val="006C56DF"/>
    <w:rsid w:val="006D5094"/>
    <w:rsid w:val="006E3ACE"/>
    <w:rsid w:val="006F3ADA"/>
    <w:rsid w:val="0070285A"/>
    <w:rsid w:val="007066D3"/>
    <w:rsid w:val="00714364"/>
    <w:rsid w:val="00725E6B"/>
    <w:rsid w:val="007267B7"/>
    <w:rsid w:val="007310D1"/>
    <w:rsid w:val="007328DB"/>
    <w:rsid w:val="0073650A"/>
    <w:rsid w:val="00740F10"/>
    <w:rsid w:val="007439CE"/>
    <w:rsid w:val="00745AB1"/>
    <w:rsid w:val="0074772E"/>
    <w:rsid w:val="0075264D"/>
    <w:rsid w:val="007570BD"/>
    <w:rsid w:val="007636A4"/>
    <w:rsid w:val="007637BE"/>
    <w:rsid w:val="0078034F"/>
    <w:rsid w:val="007843B5"/>
    <w:rsid w:val="00785210"/>
    <w:rsid w:val="007916D3"/>
    <w:rsid w:val="007B6DD4"/>
    <w:rsid w:val="007C7017"/>
    <w:rsid w:val="007D5B2A"/>
    <w:rsid w:val="007E7DF9"/>
    <w:rsid w:val="007F0C0D"/>
    <w:rsid w:val="00807B22"/>
    <w:rsid w:val="008250CB"/>
    <w:rsid w:val="0083359E"/>
    <w:rsid w:val="008345F9"/>
    <w:rsid w:val="008662CD"/>
    <w:rsid w:val="00873970"/>
    <w:rsid w:val="00880A02"/>
    <w:rsid w:val="008854C2"/>
    <w:rsid w:val="00893CD6"/>
    <w:rsid w:val="008955F7"/>
    <w:rsid w:val="008E66E8"/>
    <w:rsid w:val="008F0F8C"/>
    <w:rsid w:val="008F1368"/>
    <w:rsid w:val="008F1C60"/>
    <w:rsid w:val="0090330B"/>
    <w:rsid w:val="00903D59"/>
    <w:rsid w:val="0090462E"/>
    <w:rsid w:val="00906389"/>
    <w:rsid w:val="00916B90"/>
    <w:rsid w:val="00922386"/>
    <w:rsid w:val="00942D41"/>
    <w:rsid w:val="00955678"/>
    <w:rsid w:val="00962A9A"/>
    <w:rsid w:val="00971839"/>
    <w:rsid w:val="009748DF"/>
    <w:rsid w:val="0099056A"/>
    <w:rsid w:val="009944F6"/>
    <w:rsid w:val="009969C9"/>
    <w:rsid w:val="009A456C"/>
    <w:rsid w:val="009A5257"/>
    <w:rsid w:val="009C1507"/>
    <w:rsid w:val="009C5CCC"/>
    <w:rsid w:val="00A01B39"/>
    <w:rsid w:val="00A15588"/>
    <w:rsid w:val="00A3154B"/>
    <w:rsid w:val="00A37557"/>
    <w:rsid w:val="00A37C07"/>
    <w:rsid w:val="00A41C1D"/>
    <w:rsid w:val="00A556B6"/>
    <w:rsid w:val="00A57E5E"/>
    <w:rsid w:val="00A66E03"/>
    <w:rsid w:val="00A8238E"/>
    <w:rsid w:val="00A82448"/>
    <w:rsid w:val="00A85CCA"/>
    <w:rsid w:val="00A94D78"/>
    <w:rsid w:val="00A96FCE"/>
    <w:rsid w:val="00AA14AF"/>
    <w:rsid w:val="00AA2B5B"/>
    <w:rsid w:val="00AA7BF0"/>
    <w:rsid w:val="00AB0303"/>
    <w:rsid w:val="00AB218A"/>
    <w:rsid w:val="00AC69A3"/>
    <w:rsid w:val="00AC7BF6"/>
    <w:rsid w:val="00AD2070"/>
    <w:rsid w:val="00AD28E7"/>
    <w:rsid w:val="00AD3D0C"/>
    <w:rsid w:val="00AF5F89"/>
    <w:rsid w:val="00B068E3"/>
    <w:rsid w:val="00B16B90"/>
    <w:rsid w:val="00B335DB"/>
    <w:rsid w:val="00B36C4F"/>
    <w:rsid w:val="00B36F0C"/>
    <w:rsid w:val="00B505B6"/>
    <w:rsid w:val="00B51DCE"/>
    <w:rsid w:val="00B7291F"/>
    <w:rsid w:val="00B84277"/>
    <w:rsid w:val="00B95F10"/>
    <w:rsid w:val="00BB0D95"/>
    <w:rsid w:val="00BB6070"/>
    <w:rsid w:val="00BF261D"/>
    <w:rsid w:val="00C00878"/>
    <w:rsid w:val="00C00E4F"/>
    <w:rsid w:val="00C20FC9"/>
    <w:rsid w:val="00C23BF8"/>
    <w:rsid w:val="00C35066"/>
    <w:rsid w:val="00C4297C"/>
    <w:rsid w:val="00C42DBC"/>
    <w:rsid w:val="00C51DDD"/>
    <w:rsid w:val="00C55C27"/>
    <w:rsid w:val="00C5671C"/>
    <w:rsid w:val="00C674AF"/>
    <w:rsid w:val="00C75BC9"/>
    <w:rsid w:val="00C878D5"/>
    <w:rsid w:val="00C9312B"/>
    <w:rsid w:val="00C9499A"/>
    <w:rsid w:val="00C964D9"/>
    <w:rsid w:val="00C9666E"/>
    <w:rsid w:val="00C96884"/>
    <w:rsid w:val="00CA2F86"/>
    <w:rsid w:val="00CA485A"/>
    <w:rsid w:val="00CA4F2A"/>
    <w:rsid w:val="00CA7B69"/>
    <w:rsid w:val="00CB455E"/>
    <w:rsid w:val="00CD1CC1"/>
    <w:rsid w:val="00CD3388"/>
    <w:rsid w:val="00CE57D6"/>
    <w:rsid w:val="00CF79B9"/>
    <w:rsid w:val="00D11F6B"/>
    <w:rsid w:val="00D201F7"/>
    <w:rsid w:val="00D20AA2"/>
    <w:rsid w:val="00D2738A"/>
    <w:rsid w:val="00D361DE"/>
    <w:rsid w:val="00D43A86"/>
    <w:rsid w:val="00D45386"/>
    <w:rsid w:val="00D50B22"/>
    <w:rsid w:val="00D61468"/>
    <w:rsid w:val="00D66134"/>
    <w:rsid w:val="00D750C8"/>
    <w:rsid w:val="00D754F1"/>
    <w:rsid w:val="00D86825"/>
    <w:rsid w:val="00D87FE2"/>
    <w:rsid w:val="00DA23C6"/>
    <w:rsid w:val="00DA32A3"/>
    <w:rsid w:val="00DB2C46"/>
    <w:rsid w:val="00DC0D69"/>
    <w:rsid w:val="00DC0F56"/>
    <w:rsid w:val="00DE6544"/>
    <w:rsid w:val="00DF7E7E"/>
    <w:rsid w:val="00E07D5E"/>
    <w:rsid w:val="00E12CA5"/>
    <w:rsid w:val="00E16FD0"/>
    <w:rsid w:val="00E22899"/>
    <w:rsid w:val="00E37305"/>
    <w:rsid w:val="00E418C4"/>
    <w:rsid w:val="00E54708"/>
    <w:rsid w:val="00E558F3"/>
    <w:rsid w:val="00E77963"/>
    <w:rsid w:val="00E862C1"/>
    <w:rsid w:val="00E908A5"/>
    <w:rsid w:val="00EA107F"/>
    <w:rsid w:val="00EA1FFE"/>
    <w:rsid w:val="00EB1ED8"/>
    <w:rsid w:val="00EC5AF5"/>
    <w:rsid w:val="00EC5C99"/>
    <w:rsid w:val="00EC7A4A"/>
    <w:rsid w:val="00ED1897"/>
    <w:rsid w:val="00ED5F36"/>
    <w:rsid w:val="00EE2341"/>
    <w:rsid w:val="00F00F60"/>
    <w:rsid w:val="00F06A8C"/>
    <w:rsid w:val="00F12E9C"/>
    <w:rsid w:val="00F17663"/>
    <w:rsid w:val="00F17BE9"/>
    <w:rsid w:val="00F31729"/>
    <w:rsid w:val="00F333D5"/>
    <w:rsid w:val="00F429E8"/>
    <w:rsid w:val="00F5304D"/>
    <w:rsid w:val="00F56EEB"/>
    <w:rsid w:val="00F64CC2"/>
    <w:rsid w:val="00F67022"/>
    <w:rsid w:val="00F83806"/>
    <w:rsid w:val="00F8401E"/>
    <w:rsid w:val="00F97F92"/>
    <w:rsid w:val="00FC28EE"/>
    <w:rsid w:val="00FD7AAC"/>
    <w:rsid w:val="00FE21D9"/>
    <w:rsid w:val="00FE2E47"/>
    <w:rsid w:val="00FE7118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2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12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B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2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12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B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4DE205A1C27FFE43EC800A180EEEEFF21DED46BF205C572813EE634E3377BzEB9J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 Елена Васильевна</dc:creator>
  <cp:lastModifiedBy>Светличных Лариса Михайловна</cp:lastModifiedBy>
  <cp:revision>7</cp:revision>
  <cp:lastPrinted>2017-05-15T10:59:00Z</cp:lastPrinted>
  <dcterms:created xsi:type="dcterms:W3CDTF">2017-05-09T11:59:00Z</dcterms:created>
  <dcterms:modified xsi:type="dcterms:W3CDTF">2017-05-16T06:58:00Z</dcterms:modified>
</cp:coreProperties>
</file>