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EF" w:rsidRPr="001E5BEF" w:rsidRDefault="001E5BEF" w:rsidP="001807C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E5BEF">
        <w:rPr>
          <w:rFonts w:ascii="Times New Roman" w:hAnsi="Times New Roman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6A8C4C1B" wp14:editId="2350AB03">
            <wp:simplePos x="0" y="0"/>
            <wp:positionH relativeFrom="margin">
              <wp:posOffset>2548890</wp:posOffset>
            </wp:positionH>
            <wp:positionV relativeFrom="paragraph">
              <wp:posOffset>-625918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BE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1E5BEF" w:rsidRPr="001E5BEF" w:rsidRDefault="001E5BEF" w:rsidP="001E5BEF">
      <w:pPr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E5BE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1E5BEF" w:rsidRPr="001E5BEF" w:rsidRDefault="001E5BEF" w:rsidP="001E5BEF">
      <w:pPr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1E5BEF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1E5BEF" w:rsidRPr="001E5BEF" w:rsidRDefault="001E5BEF" w:rsidP="001E5BEF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</w:rPr>
      </w:pPr>
    </w:p>
    <w:p w:rsidR="001E5BEF" w:rsidRPr="001807C5" w:rsidRDefault="001E5BEF" w:rsidP="001E5BEF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</w:p>
    <w:p w:rsidR="001E5BEF" w:rsidRPr="001E5BEF" w:rsidRDefault="001E5BEF" w:rsidP="001E5BEF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1807C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1807C5" w:rsidRPr="001807C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18</w:t>
      </w:r>
      <w:r w:rsidRPr="001807C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1807C5" w:rsidRPr="001807C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мая </w:t>
      </w:r>
      <w:r w:rsidRPr="001807C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1807C5" w:rsidRPr="001807C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22</w:t>
      </w:r>
      <w:r w:rsidRPr="001807C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Pr="001E5BEF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  <w:r w:rsidR="001807C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1807C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1807C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1807C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1807C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1807C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1807C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1807C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1807C5" w:rsidRPr="001807C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109-ГД</w:t>
      </w:r>
      <w:r w:rsidRPr="001E5BEF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:rsidR="001E5BEF" w:rsidRPr="001E5BEF" w:rsidRDefault="001E5BEF" w:rsidP="001E5BEF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</w:p>
    <w:p w:rsidR="00AA7CBD" w:rsidRP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CBD" w:rsidRP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7C5" w:rsidRDefault="001807C5" w:rsidP="00AA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7C5" w:rsidRDefault="001807C5" w:rsidP="00AA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7C5" w:rsidRPr="00AA7CBD" w:rsidRDefault="001807C5" w:rsidP="00AA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34E" w:rsidRPr="009B434E" w:rsidRDefault="009B434E" w:rsidP="009B43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реализации некоторых полномочий</w:t>
      </w:r>
    </w:p>
    <w:p w:rsidR="00AA7CBD" w:rsidRPr="00AA7CBD" w:rsidRDefault="009B434E" w:rsidP="009B43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города Когалыма</w:t>
      </w:r>
      <w:r w:rsidR="00AA7CBD" w:rsidRPr="00AA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1D2D" w:rsidRPr="00AA7CBD" w:rsidRDefault="00071D2D" w:rsidP="00071D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D2D" w:rsidRPr="00AA7CBD" w:rsidRDefault="00071D2D" w:rsidP="00071D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B434E" w:rsidRPr="009B434E" w:rsidRDefault="009B434E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частями 1, 2 статьи 157 Бюджетного кодекса Российской Федерации, 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7 части 2 статьи 9 Федерального закона 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РЕШИЛА:</w:t>
      </w:r>
    </w:p>
    <w:p w:rsidR="009B434E" w:rsidRDefault="009B434E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реализации некоторых полномочий Контрольно-счетной палаты города Когалыма (далее - Порядок) согласно приложению к настоящему решению.</w:t>
      </w:r>
    </w:p>
    <w:p w:rsidR="004B0CF0" w:rsidRPr="009B434E" w:rsidRDefault="004B0CF0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34E" w:rsidRDefault="009B434E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привести муниципальные правовые акты в соответствие с утвержденным Порядком.</w:t>
      </w:r>
    </w:p>
    <w:p w:rsidR="004B0CF0" w:rsidRPr="009B434E" w:rsidRDefault="004B0CF0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D2D" w:rsidRPr="00AA7CBD" w:rsidRDefault="009B434E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настоящее решение 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приложение к нему в газете «Когалымский вестник».</w:t>
      </w:r>
    </w:p>
    <w:p w:rsidR="00071D2D" w:rsidRDefault="00071D2D" w:rsidP="00071D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07C5" w:rsidRPr="00AA7CBD" w:rsidRDefault="001807C5" w:rsidP="00071D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CBD" w:rsidRPr="00AA7CBD" w:rsidRDefault="00AA7CBD" w:rsidP="00AA7CB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AA7CBD" w:rsidRPr="00AA7CBD" w:rsidTr="00CF78EC">
        <w:trPr>
          <w:trHeight w:val="312"/>
        </w:trPr>
        <w:tc>
          <w:tcPr>
            <w:tcW w:w="4077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AA7CBD" w:rsidRPr="00AA7CBD" w:rsidTr="00CF78EC">
        <w:trPr>
          <w:trHeight w:val="624"/>
        </w:trPr>
        <w:tc>
          <w:tcPr>
            <w:tcW w:w="4077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AA7CBD" w:rsidRPr="00AA7CBD" w:rsidRDefault="00AA7CBD" w:rsidP="00AA7C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AA7CBD" w:rsidRPr="00AA7CBD" w:rsidTr="00CF78EC">
        <w:trPr>
          <w:trHeight w:val="312"/>
        </w:trPr>
        <w:tc>
          <w:tcPr>
            <w:tcW w:w="4077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Н.Н.Пальчиков</w:t>
            </w:r>
          </w:p>
        </w:tc>
      </w:tr>
    </w:tbl>
    <w:p w:rsidR="00AA7CBD" w:rsidRPr="00AA7CBD" w:rsidRDefault="00AA7CBD" w:rsidP="00AA7C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CBD" w:rsidRP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D2D" w:rsidRPr="00071D2D" w:rsidRDefault="00071D2D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71D2D" w:rsidRPr="00071D2D" w:rsidRDefault="00071D2D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71D2D" w:rsidRDefault="00071D2D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7CBD" w:rsidRP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2631D" w:rsidRPr="00071D2D" w:rsidRDefault="0072631D" w:rsidP="001E5BE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71D2D">
        <w:rPr>
          <w:rFonts w:ascii="Times New Roman" w:hAnsi="Times New Roman" w:cs="Times New Roman"/>
          <w:sz w:val="26"/>
          <w:szCs w:val="26"/>
        </w:rPr>
        <w:t>Приложение</w:t>
      </w:r>
    </w:p>
    <w:p w:rsidR="0072631D" w:rsidRPr="00071D2D" w:rsidRDefault="0072631D" w:rsidP="001E5BEF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71D2D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72631D" w:rsidRPr="00071D2D" w:rsidRDefault="0072631D" w:rsidP="001E5BEF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71D2D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72631D" w:rsidRDefault="0072631D" w:rsidP="001E5BE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7CBD">
        <w:rPr>
          <w:rFonts w:ascii="Times New Roman" w:hAnsi="Times New Roman" w:cs="Times New Roman"/>
          <w:sz w:val="26"/>
          <w:szCs w:val="26"/>
        </w:rPr>
        <w:t xml:space="preserve">от </w:t>
      </w:r>
      <w:r w:rsidR="001807C5">
        <w:rPr>
          <w:rFonts w:ascii="Times New Roman" w:hAnsi="Times New Roman" w:cs="Times New Roman"/>
          <w:sz w:val="26"/>
          <w:szCs w:val="26"/>
        </w:rPr>
        <w:t>18.05.2022</w:t>
      </w:r>
      <w:r w:rsidRPr="00AA7CB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07C5">
        <w:rPr>
          <w:rFonts w:ascii="Times New Roman" w:hAnsi="Times New Roman" w:cs="Times New Roman"/>
          <w:sz w:val="26"/>
          <w:szCs w:val="26"/>
        </w:rPr>
        <w:t>109-ГД</w:t>
      </w:r>
    </w:p>
    <w:p w:rsidR="0072631D" w:rsidRDefault="0072631D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631D" w:rsidRDefault="0072631D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631D" w:rsidRDefault="0072631D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НЕКОТОРЫХ ПОЛНОМОЧИЙ КОНТРОЛЬНО-СЧЕТНОЙ ПАЛАТЫ ГОРОДА КОГАЛЫМА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разработан в соответствии с </w:t>
      </w:r>
      <w:r w:rsidR="00694CFC"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1, частью 2 статьи 157 Бюджетного кодекса Российской Федерации,</w:t>
      </w:r>
      <w:r w:rsidR="00694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Думы города от 29.09.2011 №76-ГД</w:t>
      </w:r>
      <w:r w:rsidRPr="002956B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Контрольно-счетной палате города Когалыма».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Настоящим Порядком устанавливаются основные требования к организации деятельности Контрольно-счетной палаты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Контрольно-счетная палата) и основы ее взаимодействия с другими органами местного самоуправления </w:t>
      </w:r>
      <w:r w:rsidR="00A949E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органы местного самоуправления)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их структурными подразделениями при реализации полномочий по экспертизе проектов муниципальных правовых актов в части, касающейся расходных обязательств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экспертизе проектов муниципальных правовых актов, приводящих к изменению доходов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Pr="00F87A4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(проектов муниципальных программ).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Настоящий Порядок не регулирует вопросы организации и проведения экспертизы проектов решений о бюджете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внесении изменений в решение Думы города Когалыма о бюджете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 утверждении годового отчета об исполнении бюджета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Экспертиза проектов муниципальных правовых актов,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касающихся расходных обязательств </w:t>
      </w:r>
      <w:r w:rsidR="00AE6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Когалыма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Проекты муниципальных правовых актов, касающиеся расходных обязательств </w:t>
      </w:r>
      <w:r w:rsidR="00AE6BCE" w:rsidRP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проекты муниципальных правовых актов) подлежат экспертизе в Контрольно-счетной палате.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Проекты муниципальных правовых актов представляются в Контрольно-счетную палату субъектами правотворческой инициативы на бумажном носителе или в электронном виде посредством системы электронного документооборота, с пр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иложением пояснительной записки</w:t>
      </w:r>
      <w:r w:rsidR="00FD6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финансово-экономических обоснований.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Проекты муниципальных правовых актов направляются на экспертизу в Контрольно-счетную палату только после проведения всех необходимых экспертиз и (или) согласований </w:t>
      </w:r>
      <w:r w:rsid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структурными подразделениями Администрации города Когалыма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их должностными лицами, если такое согласование и (или) экспертиза предусмотрена муниципальными правовыми актами.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Проекты решений Думы города Когалыма, касающиеся расходных обязательств </w:t>
      </w:r>
      <w:r w:rsidR="000B5D9A" w:rsidRPr="000B5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направляются на экспертизу в Контрольно-счетную палату до их рассмотрения на заседании соответствующей постоянной комиссии Думы города Когалыма.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Экспертиза проектов муниципальных правовых актов проводится Контрольно-счетной палатой в срок, не превышающий 5-ти рабочих дней.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При экспертизе проектов муниципальных правовых актов проводится: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оценка соответствия муниципального правового акта требованиям федерального законодательства, законодательства Ханты-Мансийского автономного округа-Югры, нормативным правовым актам </w:t>
      </w:r>
      <w:r w:rsidR="000B5D9A" w:rsidRPr="000B5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выявление и оценка рисков принятия решений по использованию средств бюджета</w:t>
      </w:r>
      <w:r w:rsidR="000B5D9A" w:rsidRPr="000B5D9A">
        <w:t xml:space="preserve"> </w:t>
      </w:r>
      <w:r w:rsidR="000B5D9A" w:rsidRPr="000B5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создающих условия для их последующего неправомерного и (или) неэффективного использования;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оценка достоверности и обоснованности объема расходных обязательств и финансово-экономического обоснования к проекту муниципального правового акта.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При проведении экспертизы проектов муниципальных правовых актов Контрольно-счетная палата в рамках своей компетенции вправе оценивать наличие в них коррупциогенных факторов.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В случае, если по результатам проведения экспертизы установлены несоответствия, выявлены риски, сформулированы замечания или рекомендации к проекту муниципального правового акта, Контрольно-счетная палата подготавливает и направляет в соответствующий орган местного самоуправления, </w:t>
      </w:r>
      <w:r w:rsidR="000B5D9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субъекту</w:t>
      </w:r>
      <w:r w:rsid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правотворческой инициативы,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содержащее соответствующие выводы и предложения.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заключении, подготовленном по результатам экспертизы, Контрольно-счетная палата вправе выразить мнение и отразить замечания и рекомендации по иным вопросам, связанным с проектом муниципального правового акта, направленным на экспертизу.</w:t>
      </w:r>
    </w:p>
    <w:p w:rsidR="00296BF5" w:rsidRPr="001B326B" w:rsidRDefault="00296BF5" w:rsidP="00296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заключении Контрольно-счетной палаты на проект </w:t>
      </w:r>
      <w:r w:rsidR="00BF75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правового акта не даются рекомендации по </w:t>
      </w:r>
      <w:r w:rsidR="00BF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принятию (утверждению) или отклонению Думой города Когалыма или Администрацией города Когалыма.</w:t>
      </w:r>
    </w:p>
    <w:p w:rsidR="00296BF5" w:rsidRDefault="00296BF5" w:rsidP="00296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 Контрольно-счетной палаты выражается мнение о необходимости рассмотрения разработчиком проекта муниципального правового акта замечаний и предложений, изложенных в заключении, внесения изменений в проект, либо информация об отсутствии замечаний и предложений по итогам экспертизы.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Должностные лица Контрольно-счетной палаты, уполномоченные на проведение экспертизы проектов муниципальных правовых актов, несут персональную ответственность за неправомерное разглашение служебной и иной конфиденциальной информации, ставшей им известной при проведении экспертизы.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Проекты муниципальных правовых актов, содержащие персональные данные, направляются на экспертизу в Контрольно-счетную палату с учетом требований, установленных Федеральным законом от 27.07.2006 № 152-ФЗ «О персональных данных». При направлении на экспертизу проекта муниципального правового акта, содержащего персональные данные, к проекту муниципального правового акта прилагается пояснительная записка с указанием характера персональных данных и установленными ограничениями при их обработке.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Проекты муниципальных правовых актов, касающиеся расходных обязательств и содержащие сведения, отнесенные к государственной тайне, направл</w:t>
      </w:r>
      <w:r w:rsid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яются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экспертизу с обязательным учетом требований Закона Российской Федерации от 21.07.1993 № 5485-1 «О государственной тайне» и только должностному лицу Контрольно-счетной палаты, имеющему допуск к государственной тайне соответствующей степени секретности. 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подтверждения наличия допуска соответствующей степени секретности у должностного лица Контрольно-счетной палаты проекты муниципальных правовых актов, содержащие сведения, отнесенные к государственной тайне, на экспертизу не направляются.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Экспертиза проектов муниципальных правовых актов,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приводящих к изменению доходов бюджета</w:t>
      </w:r>
      <w:r w:rsidR="0019741E" w:rsidRPr="0019741E">
        <w:t xml:space="preserve"> </w:t>
      </w:r>
      <w:r w:rsidR="0019741E" w:rsidRPr="001974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Когалыма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Проекты муниципальных правовых актов, приводящих к изменению доходов бюджета</w:t>
      </w:r>
      <w:r w:rsidR="0019741E" w:rsidRPr="0019741E">
        <w:t xml:space="preserve">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также - проекты правовых актов о доходах бюджета), подлежат экспертизе в Контрольно-счетной палате.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Проекты правовых актов о доходах бюджета представляются в Контрольно-счетную палату субъектами правотворческой инициативы на бумажном носителе или в электронном виде посредством системы электронного документооборота, с приложением пояснительной записки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финансово-экономических обоснований и листом согласования.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Проекты правовых актов о доходах бюджета направляются на экспертизу в Контрольно-счетную палату только после проведения всех необходимых экспертиз и согласований </w:t>
      </w:r>
      <w:r w:rsidR="0038511F" w:rsidRP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структурными подразделениями Администрации 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их должностными лицами.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Проекты решений Думы города Когалыма, приводящие к изменению доходов бюджета</w:t>
      </w:r>
      <w:r w:rsidR="0019741E" w:rsidRPr="0019741E">
        <w:t xml:space="preserve">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направляются на экспертизу в Контрольно-счетную палату до их рассмотрения на заседании соответствующей постоянной комиссии Думы города Когалыма.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Экспертиза проектов правовых актов о доходах бюджета проводится Контрольно-счетной палатой в срок, не превышающий 5-ти рабочих дней.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При экспертизе проектов правовых актов о доходах бюджета проводится оценка: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соответствия проектов правовых актов о доходах бюджета требованиям федерального законодательства, законодательства Ханты-Мансийского автономного округа - Югры, нормативным правовым актам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соответствия основным направлениям бюджетной и налоговой политики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объемов дополнительных или выпадающих доходов бюджета</w:t>
      </w:r>
      <w:r w:rsidR="0019741E" w:rsidRPr="0019741E">
        <w:t xml:space="preserve">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обоснованности заявленных финансово-экономических последствий, целесообразности и результативности принятия правового акта о доходах бюджета;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непротиворечивости, полноты и безызбыточности нормативного регулирования, дублирования норм и положений федерального законодательства, законодательства Ханты-Мансийского автономного округа-Югры и иных нормативных правовых актов.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В случае, если по результатам проведения экспертизы установлены несоответствия, противоречия в нормативном правовом регулировании, сформулированы замечания к финансово-экономическому обоснованию или рекомендации к проекту муниципального правового акта, Контрольно-счетная палата подготавливает и направляет в соответствующий орган местного самоуправления, 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субъекту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правотворческой инициативы, заключение, содержащее соответствующие выводы и предложения.</w:t>
      </w:r>
    </w:p>
    <w:p w:rsidR="005A5DD0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заключении, подготовленном по результатам экспертизы, Контрольно-счетная палата вправе выразить мнение и отразить замечания и рекомендации по иным вопросам, связанным с проектом правового акта о доходах бюджета, направленным на экспертизу.</w:t>
      </w:r>
    </w:p>
    <w:p w:rsidR="00296BF5" w:rsidRPr="001B326B" w:rsidRDefault="00296BF5" w:rsidP="00296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заключении Контрольно-счетной палаты на проект правового акта о доходах 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даются рекомендации по 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принятию (утверждению) или отклонению Думой города Когалыма или Администрацией города Когалыма.</w:t>
      </w:r>
    </w:p>
    <w:p w:rsidR="00296BF5" w:rsidRPr="002956BE" w:rsidRDefault="00296BF5" w:rsidP="00296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заключении Контрольно-счетной палаты выражается мнение о необходимости рассмотрения разработчиком проекта правового акта 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 бюджета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и предложений, изложенных в заключении, внесения изменений в проект, либо информация об отсутствии замечаний и предложений по итогам экспертизы.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Должностные лица Контрольно-счетной палаты, уполномоченные на проведение экспертизы проектов муниципальных правовых актов, несут персональную ответственность за неправомерное разглашение служебной и иной конфиденциальной информации, ставшей им известной при проведении экспертизы.</w:t>
      </w:r>
    </w:p>
    <w:p w:rsidR="00B30954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5DD0" w:rsidRPr="00792662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5A5DD0" w:rsidRPr="007926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Экспертиза муниципальных программ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6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(проектов муниципальных программ)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Проекты муниципальных правовых актов об утверждении муниципальных программ, проекты муниципальных правовых актов о внесении изменений в муниципальные программы (далее также - проекты программ и изменений к ним) подлежат экспертизе в Контрольно-счетной палате.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Проекты программ и изменений к ним представляются в Контрольно-счетную палату субъектами правотворческой инициативы на бумажном носителе или в электронном виде посредством системы электронного документооборота, с приложением пояснительной записки</w:t>
      </w:r>
      <w:r w:rsidR="00924B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финансово-экономических обоснований и листом согласования.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Проекты программ и изменений к ним направляются на экспертизу в Контрольно-счетную палату после проведения всех экспертиз и согласований </w:t>
      </w:r>
      <w:r w:rsidR="0038511F" w:rsidRP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структурными подразделениями Администрации города Когалыма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их должностными лицами, в соответствии с требованиям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87A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установленными </w:t>
      </w:r>
      <w:r w:rsidR="00792662">
        <w:rPr>
          <w:rFonts w:ascii="Times New Roman" w:hAnsi="Times New Roman" w:cs="Times New Roman"/>
          <w:sz w:val="26"/>
          <w:szCs w:val="26"/>
        </w:rPr>
        <w:t>п</w:t>
      </w:r>
      <w:r w:rsidRPr="002956BE">
        <w:rPr>
          <w:rFonts w:ascii="Times New Roman" w:hAnsi="Times New Roman" w:cs="Times New Roman"/>
          <w:sz w:val="26"/>
          <w:szCs w:val="26"/>
        </w:rPr>
        <w:t>остановлением Администрации города Когалыма от 28.10.2021 №2193</w:t>
      </w:r>
      <w:r w:rsidR="00792662">
        <w:rPr>
          <w:rFonts w:ascii="Times New Roman" w:hAnsi="Times New Roman" w:cs="Times New Roman"/>
          <w:sz w:val="26"/>
          <w:szCs w:val="26"/>
        </w:rPr>
        <w:t xml:space="preserve"> </w:t>
      </w:r>
      <w:r w:rsidRPr="002956BE">
        <w:rPr>
          <w:rFonts w:ascii="Times New Roman" w:hAnsi="Times New Roman" w:cs="Times New Roman"/>
          <w:sz w:val="26"/>
          <w:szCs w:val="26"/>
        </w:rPr>
        <w:t>«О порядке разработки и реализации муниципальных программ города Когалыма»,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179 Бюджетного кодекса Российской Федерации и другими нормативными правовыми актами.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Одновременно с проектами программ и изменений к ним в Контрольно-счетную палату направляется информация, заключения о согласовании и (или) несогласовании проектов программ и изменений к ним </w:t>
      </w:r>
      <w:r w:rsidR="0038511F" w:rsidRP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структурными подразделениями Администрации города Когалыма и (или) их должностными лицами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Экспертиза проектов программ и изменений к ним проводится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в срок, не превышающий 15-ти рабочих дней.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При экспертизе проектов программ и изменений к ним с учетом целей и задач экспертизы, сроков и условий ее проведения Контрольно-счетной палатой оценивается: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соответствие требованиям федерального законодательства, законодательства Ханты-Мансийского автономного округа, нормативны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соблюдение установленных требований к содержанию муниципальной программы;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соответствие целей и задач муниципальной программы документам стратегического планирования социально-экономического развития </w:t>
      </w:r>
      <w:r w:rsidR="00B1080F" w:rsidRPr="00B108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55E0" w:rsidRPr="002956BE" w:rsidRDefault="006955E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4) четкость формулировок целей и задач, их конкретность и реальная достижимость в установленные сроки реализации программы;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5) целостность и связанность целей, задач, мероприятий и планируемых результатов реализации муниципальной программы;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обоснованность заявленной потребности в финансовом обеспечении муниципальной программы;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7) взаимосвязь уровня финансового обеспечения муниципальной программы и показателей ее реализации;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соответствие объемов и источников финансирования муниципальной программы решению о бюджете </w:t>
      </w:r>
      <w:r w:rsidR="00B1080F" w:rsidRPr="00B108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B326B"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Экспертиза проектов муниципальных правовых актов о внесении изменений в муниципальные программы осуществляется исключительно в отношении предлагаемых изменений муниципальной программы, посредством анализа и оценки правомерности и обоснованности изменений, соответствия изменений показателям бюджета </w:t>
      </w:r>
      <w:r w:rsidR="00B1080F" w:rsidRPr="00B108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конечным результатам реализации муниципальной программы.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B326B"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случае, если по результатам проведения экспертизы установлены несоответствия, выявлены недостатки и нарушения, сформулированы соответствующие замечания или предложения к проектам программ и изменений к ним, Контрольно-счетная палата подготавливает и направляет в соответствующий орган местного самоуправления, </w:t>
      </w:r>
      <w:r w:rsidR="00B1080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субъекту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правотворческой инициативы, заключение, содержащее соответствующие выводы и предложения.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заключении, подготовленном по результатам экспертизы, Контрольно-счетная палата вправе выразить мнение и отразить замечания и рекомендации по иным вопросам, связанным с проектами программ и изменений к ним, направленным на экспертизу.</w:t>
      </w:r>
    </w:p>
    <w:p w:rsidR="005A5DD0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96BF5"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 по итогам экспертизы не даются рекомендации по утверждению или отклонению представленного проекта. 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526A70" w:rsidRPr="002956BE" w:rsidRDefault="00526A7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DD0" w:rsidRPr="002956BE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Заключительные положения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Под финансово-экономическим обоснованием в целях настоящего Порядка понимаются анализы, расчеты, оценки экономической целесообразности, результативности, бюджетной и (или) социальной эффективности последствий принятия правового акта о доходах бюджета</w:t>
      </w:r>
      <w:r w:rsidR="007E7942" w:rsidRPr="007E7942">
        <w:t xml:space="preserve"> </w:t>
      </w:r>
      <w:r w:rsidR="007E7942" w:rsidRPr="007E79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осуществления финансовых или материальных затрат в объемах, указанных в проектах муниципальных правовых актов, а при запланированном приобретении товаров, работ, услуг - материалы исследования рынка товаров, работ, услуг, отвечающих конкретным требованиям к количеству, качеству, техническим, физическим, потребительским свойствам и иным характеристикам, планируемых к приобретению товаров, работ, услуг.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При отсутствии финансово-экономического обоснования представленные в Контрольно-счетную палату на согласование проекты муниципальных правовых актов, касающиеся расходных обязательств </w:t>
      </w:r>
      <w:r w:rsidR="007E7942" w:rsidRPr="007E79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проекты муниципальных правовых актов, приводящих к изменению доходов бюджета</w:t>
      </w:r>
      <w:r w:rsidR="007E7942" w:rsidRPr="007E7942">
        <w:t xml:space="preserve"> </w:t>
      </w:r>
      <w:r w:rsidR="007E7942" w:rsidRPr="007E79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проекты муниципальных правовых актов об утверждении муниципальных программ, проекты муниципальных правовых актов о внесении изменений в муниципальные программы возвращаются </w:t>
      </w:r>
      <w:r w:rsidR="007E794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разработчику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</w:t>
      </w:r>
      <w:r w:rsidR="005D5170"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проведения экспертизы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5DD0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При проведении экспертизы проектов муниципальных правовых актов в части, касающейся расходных обязательств </w:t>
      </w:r>
      <w:r w:rsidR="00175D8C" w:rsidRPr="00175D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экспертизы проектов муниципальных правовых актов, приводящих к изменению доходов бюджета</w:t>
      </w:r>
      <w:r w:rsidR="00175D8C" w:rsidRPr="00175D8C">
        <w:t xml:space="preserve"> </w:t>
      </w:r>
      <w:r w:rsidR="00175D8C" w:rsidRPr="00175D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муниципальных правовых актов об утверждении муниципальных программ, проектов муниципальных правовых актов о внесении изменений в муниципальные программы Контрольно-счетной палатой учитывается опыт и результаты внешнего муниципального финансового контроля в соответствующих сферах формирования и (или) использования средств бюджета </w:t>
      </w:r>
      <w:r w:rsidR="00175D8C" w:rsidRPr="00175D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сферах реализации муниципальных программ.</w:t>
      </w:r>
    </w:p>
    <w:p w:rsidR="009B434E" w:rsidRDefault="009B434E" w:rsidP="00AA7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B434E" w:rsidSect="008D1E5B">
      <w:pgSz w:w="11906" w:h="16838"/>
      <w:pgMar w:top="1134" w:right="567" w:bottom="99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2D"/>
    <w:rsid w:val="00025174"/>
    <w:rsid w:val="000259C3"/>
    <w:rsid w:val="0003669E"/>
    <w:rsid w:val="00042730"/>
    <w:rsid w:val="00045959"/>
    <w:rsid w:val="00070AF2"/>
    <w:rsid w:val="00071D2D"/>
    <w:rsid w:val="00074484"/>
    <w:rsid w:val="00077408"/>
    <w:rsid w:val="00077E9D"/>
    <w:rsid w:val="000A5543"/>
    <w:rsid w:val="000B1396"/>
    <w:rsid w:val="000B5D9A"/>
    <w:rsid w:val="000B65F3"/>
    <w:rsid w:val="000C20B9"/>
    <w:rsid w:val="000D38D9"/>
    <w:rsid w:val="000D3CB0"/>
    <w:rsid w:val="000E12D6"/>
    <w:rsid w:val="000F483B"/>
    <w:rsid w:val="001004D2"/>
    <w:rsid w:val="0010581C"/>
    <w:rsid w:val="00106212"/>
    <w:rsid w:val="00123A35"/>
    <w:rsid w:val="0013084C"/>
    <w:rsid w:val="00136EB0"/>
    <w:rsid w:val="00140340"/>
    <w:rsid w:val="00143848"/>
    <w:rsid w:val="00151C07"/>
    <w:rsid w:val="00163FEA"/>
    <w:rsid w:val="00164FAC"/>
    <w:rsid w:val="00166B35"/>
    <w:rsid w:val="00171AEA"/>
    <w:rsid w:val="0017404A"/>
    <w:rsid w:val="00174CF2"/>
    <w:rsid w:val="00175D8C"/>
    <w:rsid w:val="001807C5"/>
    <w:rsid w:val="0018183B"/>
    <w:rsid w:val="00181929"/>
    <w:rsid w:val="001904D8"/>
    <w:rsid w:val="00195183"/>
    <w:rsid w:val="0019741E"/>
    <w:rsid w:val="001A4920"/>
    <w:rsid w:val="001A70A8"/>
    <w:rsid w:val="001B0693"/>
    <w:rsid w:val="001B326B"/>
    <w:rsid w:val="001B4627"/>
    <w:rsid w:val="001C7935"/>
    <w:rsid w:val="001E5BEF"/>
    <w:rsid w:val="00204D69"/>
    <w:rsid w:val="00207CA7"/>
    <w:rsid w:val="00210975"/>
    <w:rsid w:val="002224EC"/>
    <w:rsid w:val="00222594"/>
    <w:rsid w:val="00223FFF"/>
    <w:rsid w:val="00252032"/>
    <w:rsid w:val="0025654C"/>
    <w:rsid w:val="00266D01"/>
    <w:rsid w:val="00296BF5"/>
    <w:rsid w:val="002B7218"/>
    <w:rsid w:val="002C3855"/>
    <w:rsid w:val="002D6AE4"/>
    <w:rsid w:val="002E4BB3"/>
    <w:rsid w:val="002E7170"/>
    <w:rsid w:val="002F0190"/>
    <w:rsid w:val="002F11CC"/>
    <w:rsid w:val="002F7357"/>
    <w:rsid w:val="00301F07"/>
    <w:rsid w:val="0030211B"/>
    <w:rsid w:val="00303200"/>
    <w:rsid w:val="003070BC"/>
    <w:rsid w:val="003127BA"/>
    <w:rsid w:val="00321A8D"/>
    <w:rsid w:val="00327ABC"/>
    <w:rsid w:val="00331154"/>
    <w:rsid w:val="00343A9C"/>
    <w:rsid w:val="003443A1"/>
    <w:rsid w:val="003571C7"/>
    <w:rsid w:val="00366A31"/>
    <w:rsid w:val="00367323"/>
    <w:rsid w:val="00370696"/>
    <w:rsid w:val="00377646"/>
    <w:rsid w:val="0038504B"/>
    <w:rsid w:val="0038511F"/>
    <w:rsid w:val="00386F63"/>
    <w:rsid w:val="003915FD"/>
    <w:rsid w:val="00394ED5"/>
    <w:rsid w:val="003968D2"/>
    <w:rsid w:val="003A6C76"/>
    <w:rsid w:val="003A7458"/>
    <w:rsid w:val="003B53A1"/>
    <w:rsid w:val="003C236B"/>
    <w:rsid w:val="003C5DF5"/>
    <w:rsid w:val="003D710F"/>
    <w:rsid w:val="003D7A19"/>
    <w:rsid w:val="00404004"/>
    <w:rsid w:val="00405334"/>
    <w:rsid w:val="00426BB0"/>
    <w:rsid w:val="004361AA"/>
    <w:rsid w:val="004461D1"/>
    <w:rsid w:val="0047102D"/>
    <w:rsid w:val="00476259"/>
    <w:rsid w:val="0047671F"/>
    <w:rsid w:val="00490220"/>
    <w:rsid w:val="004A02DC"/>
    <w:rsid w:val="004A7668"/>
    <w:rsid w:val="004B0CF0"/>
    <w:rsid w:val="004C4776"/>
    <w:rsid w:val="004C62A9"/>
    <w:rsid w:val="004E23DF"/>
    <w:rsid w:val="004E4857"/>
    <w:rsid w:val="004F499C"/>
    <w:rsid w:val="00500F98"/>
    <w:rsid w:val="00510802"/>
    <w:rsid w:val="00513A26"/>
    <w:rsid w:val="0052134F"/>
    <w:rsid w:val="00526A70"/>
    <w:rsid w:val="00530577"/>
    <w:rsid w:val="00531126"/>
    <w:rsid w:val="005323B5"/>
    <w:rsid w:val="0053348D"/>
    <w:rsid w:val="005440A8"/>
    <w:rsid w:val="005528C2"/>
    <w:rsid w:val="0055341D"/>
    <w:rsid w:val="0055481E"/>
    <w:rsid w:val="00557FA9"/>
    <w:rsid w:val="00562FC2"/>
    <w:rsid w:val="005657C8"/>
    <w:rsid w:val="005A5DD0"/>
    <w:rsid w:val="005A7F42"/>
    <w:rsid w:val="005B16ED"/>
    <w:rsid w:val="005B70A2"/>
    <w:rsid w:val="005C0F02"/>
    <w:rsid w:val="005C1295"/>
    <w:rsid w:val="005C5887"/>
    <w:rsid w:val="005D277D"/>
    <w:rsid w:val="005D5170"/>
    <w:rsid w:val="005E617A"/>
    <w:rsid w:val="006055C7"/>
    <w:rsid w:val="00612BBC"/>
    <w:rsid w:val="00616F32"/>
    <w:rsid w:val="00617FC9"/>
    <w:rsid w:val="006230BC"/>
    <w:rsid w:val="006274F2"/>
    <w:rsid w:val="0063153E"/>
    <w:rsid w:val="00642B8B"/>
    <w:rsid w:val="006522F5"/>
    <w:rsid w:val="0066167B"/>
    <w:rsid w:val="00661C2F"/>
    <w:rsid w:val="00664AD0"/>
    <w:rsid w:val="00665E6B"/>
    <w:rsid w:val="006812BD"/>
    <w:rsid w:val="00685FE3"/>
    <w:rsid w:val="00694CFC"/>
    <w:rsid w:val="006955E0"/>
    <w:rsid w:val="00697F17"/>
    <w:rsid w:val="006B290E"/>
    <w:rsid w:val="006B38BB"/>
    <w:rsid w:val="006B490A"/>
    <w:rsid w:val="006B4921"/>
    <w:rsid w:val="006B4D33"/>
    <w:rsid w:val="006E22C7"/>
    <w:rsid w:val="006E2F1B"/>
    <w:rsid w:val="00713FF9"/>
    <w:rsid w:val="00721270"/>
    <w:rsid w:val="0072631D"/>
    <w:rsid w:val="00742A47"/>
    <w:rsid w:val="00752625"/>
    <w:rsid w:val="007646AA"/>
    <w:rsid w:val="00787C24"/>
    <w:rsid w:val="00792662"/>
    <w:rsid w:val="00796CA2"/>
    <w:rsid w:val="007970A4"/>
    <w:rsid w:val="007A10C3"/>
    <w:rsid w:val="007E1DFF"/>
    <w:rsid w:val="007E5465"/>
    <w:rsid w:val="007E7942"/>
    <w:rsid w:val="007F13B0"/>
    <w:rsid w:val="007F2E13"/>
    <w:rsid w:val="007F4A12"/>
    <w:rsid w:val="007F4ED7"/>
    <w:rsid w:val="00800DE0"/>
    <w:rsid w:val="00803ECC"/>
    <w:rsid w:val="00805E33"/>
    <w:rsid w:val="008236E3"/>
    <w:rsid w:val="00841FA5"/>
    <w:rsid w:val="00851648"/>
    <w:rsid w:val="008557F8"/>
    <w:rsid w:val="00857B40"/>
    <w:rsid w:val="008662C6"/>
    <w:rsid w:val="00874C63"/>
    <w:rsid w:val="00894AE6"/>
    <w:rsid w:val="008966DA"/>
    <w:rsid w:val="008A46A8"/>
    <w:rsid w:val="008A62D3"/>
    <w:rsid w:val="008B4AE9"/>
    <w:rsid w:val="008B4FAF"/>
    <w:rsid w:val="008B5BAC"/>
    <w:rsid w:val="008B6866"/>
    <w:rsid w:val="008D1E5B"/>
    <w:rsid w:val="008E06E4"/>
    <w:rsid w:val="008E0AD1"/>
    <w:rsid w:val="008F24DA"/>
    <w:rsid w:val="008F3A4C"/>
    <w:rsid w:val="008F4ECE"/>
    <w:rsid w:val="009005F7"/>
    <w:rsid w:val="00906802"/>
    <w:rsid w:val="00924B8B"/>
    <w:rsid w:val="00925BC3"/>
    <w:rsid w:val="00936766"/>
    <w:rsid w:val="0095179A"/>
    <w:rsid w:val="0095202D"/>
    <w:rsid w:val="0095458F"/>
    <w:rsid w:val="0095522E"/>
    <w:rsid w:val="0096391F"/>
    <w:rsid w:val="009647DE"/>
    <w:rsid w:val="00964957"/>
    <w:rsid w:val="009702C1"/>
    <w:rsid w:val="0097689F"/>
    <w:rsid w:val="00986822"/>
    <w:rsid w:val="009A77EB"/>
    <w:rsid w:val="009B1363"/>
    <w:rsid w:val="009B1ED3"/>
    <w:rsid w:val="009B434E"/>
    <w:rsid w:val="009B6A29"/>
    <w:rsid w:val="009C37BA"/>
    <w:rsid w:val="009C4739"/>
    <w:rsid w:val="009C75AE"/>
    <w:rsid w:val="009D41A8"/>
    <w:rsid w:val="009E0044"/>
    <w:rsid w:val="009E27AF"/>
    <w:rsid w:val="009F0070"/>
    <w:rsid w:val="009F6BC1"/>
    <w:rsid w:val="00A03C26"/>
    <w:rsid w:val="00A04429"/>
    <w:rsid w:val="00A066DA"/>
    <w:rsid w:val="00A15251"/>
    <w:rsid w:val="00A34A4A"/>
    <w:rsid w:val="00A52820"/>
    <w:rsid w:val="00A61771"/>
    <w:rsid w:val="00A63703"/>
    <w:rsid w:val="00A67757"/>
    <w:rsid w:val="00A949E0"/>
    <w:rsid w:val="00AA7CBD"/>
    <w:rsid w:val="00AB1D6C"/>
    <w:rsid w:val="00AB5874"/>
    <w:rsid w:val="00AC12B1"/>
    <w:rsid w:val="00AE6BCE"/>
    <w:rsid w:val="00B1080F"/>
    <w:rsid w:val="00B11DF1"/>
    <w:rsid w:val="00B12088"/>
    <w:rsid w:val="00B17F42"/>
    <w:rsid w:val="00B20FD6"/>
    <w:rsid w:val="00B217B1"/>
    <w:rsid w:val="00B22D46"/>
    <w:rsid w:val="00B30954"/>
    <w:rsid w:val="00B329DB"/>
    <w:rsid w:val="00B46897"/>
    <w:rsid w:val="00B5409B"/>
    <w:rsid w:val="00B627A4"/>
    <w:rsid w:val="00B7094F"/>
    <w:rsid w:val="00B7397F"/>
    <w:rsid w:val="00B764D6"/>
    <w:rsid w:val="00B82318"/>
    <w:rsid w:val="00B91EC9"/>
    <w:rsid w:val="00B972D9"/>
    <w:rsid w:val="00BA2372"/>
    <w:rsid w:val="00BB2F44"/>
    <w:rsid w:val="00BB5164"/>
    <w:rsid w:val="00BC1506"/>
    <w:rsid w:val="00BD3D14"/>
    <w:rsid w:val="00BE3070"/>
    <w:rsid w:val="00BE7A79"/>
    <w:rsid w:val="00BF7240"/>
    <w:rsid w:val="00BF758C"/>
    <w:rsid w:val="00C04F1E"/>
    <w:rsid w:val="00C13644"/>
    <w:rsid w:val="00C24944"/>
    <w:rsid w:val="00C33C33"/>
    <w:rsid w:val="00C350AE"/>
    <w:rsid w:val="00C36A20"/>
    <w:rsid w:val="00C377B4"/>
    <w:rsid w:val="00C379C8"/>
    <w:rsid w:val="00C40663"/>
    <w:rsid w:val="00C41FD9"/>
    <w:rsid w:val="00C4560C"/>
    <w:rsid w:val="00C56679"/>
    <w:rsid w:val="00C57254"/>
    <w:rsid w:val="00C61864"/>
    <w:rsid w:val="00C62503"/>
    <w:rsid w:val="00C673F6"/>
    <w:rsid w:val="00C72FEA"/>
    <w:rsid w:val="00C74E8E"/>
    <w:rsid w:val="00C777F8"/>
    <w:rsid w:val="00C94362"/>
    <w:rsid w:val="00C95A2D"/>
    <w:rsid w:val="00CA0F94"/>
    <w:rsid w:val="00CA68ED"/>
    <w:rsid w:val="00CB42D2"/>
    <w:rsid w:val="00CE5D45"/>
    <w:rsid w:val="00CF322A"/>
    <w:rsid w:val="00CF35AD"/>
    <w:rsid w:val="00D13D49"/>
    <w:rsid w:val="00D32065"/>
    <w:rsid w:val="00D36A04"/>
    <w:rsid w:val="00D413EC"/>
    <w:rsid w:val="00D476C2"/>
    <w:rsid w:val="00D47B09"/>
    <w:rsid w:val="00D52395"/>
    <w:rsid w:val="00D56893"/>
    <w:rsid w:val="00D6027D"/>
    <w:rsid w:val="00D608F0"/>
    <w:rsid w:val="00D612E3"/>
    <w:rsid w:val="00D70E5F"/>
    <w:rsid w:val="00D866F9"/>
    <w:rsid w:val="00DA0DD4"/>
    <w:rsid w:val="00DC087D"/>
    <w:rsid w:val="00DC1342"/>
    <w:rsid w:val="00DC1640"/>
    <w:rsid w:val="00DC626C"/>
    <w:rsid w:val="00DD2C4A"/>
    <w:rsid w:val="00DE33B1"/>
    <w:rsid w:val="00DE5B65"/>
    <w:rsid w:val="00DE7700"/>
    <w:rsid w:val="00DF449E"/>
    <w:rsid w:val="00DF53D4"/>
    <w:rsid w:val="00E16C5C"/>
    <w:rsid w:val="00E248E5"/>
    <w:rsid w:val="00E359B3"/>
    <w:rsid w:val="00E36D7B"/>
    <w:rsid w:val="00E522D2"/>
    <w:rsid w:val="00E568DF"/>
    <w:rsid w:val="00E74814"/>
    <w:rsid w:val="00E828D3"/>
    <w:rsid w:val="00E85DDA"/>
    <w:rsid w:val="00E87E43"/>
    <w:rsid w:val="00E9138F"/>
    <w:rsid w:val="00E94009"/>
    <w:rsid w:val="00EA0133"/>
    <w:rsid w:val="00EB51AB"/>
    <w:rsid w:val="00F02F93"/>
    <w:rsid w:val="00F05CBA"/>
    <w:rsid w:val="00F06B95"/>
    <w:rsid w:val="00F07476"/>
    <w:rsid w:val="00F079C6"/>
    <w:rsid w:val="00F37BE5"/>
    <w:rsid w:val="00F53F91"/>
    <w:rsid w:val="00F734E9"/>
    <w:rsid w:val="00F74DFC"/>
    <w:rsid w:val="00F76FF3"/>
    <w:rsid w:val="00F808F4"/>
    <w:rsid w:val="00F870C2"/>
    <w:rsid w:val="00F87A4A"/>
    <w:rsid w:val="00FA1E27"/>
    <w:rsid w:val="00FA2DF4"/>
    <w:rsid w:val="00FA324B"/>
    <w:rsid w:val="00FA4EAA"/>
    <w:rsid w:val="00FB2171"/>
    <w:rsid w:val="00FB27FB"/>
    <w:rsid w:val="00FD68DC"/>
    <w:rsid w:val="00FD6F2B"/>
    <w:rsid w:val="00FE12AF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1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1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13A3-093C-4636-9D9F-2351E819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7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Киямова Юлия Валерьевна</cp:lastModifiedBy>
  <cp:revision>29</cp:revision>
  <cp:lastPrinted>2022-05-12T09:36:00Z</cp:lastPrinted>
  <dcterms:created xsi:type="dcterms:W3CDTF">2022-04-27T12:37:00Z</dcterms:created>
  <dcterms:modified xsi:type="dcterms:W3CDTF">2022-05-20T07:01:00Z</dcterms:modified>
</cp:coreProperties>
</file>