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6A" w:rsidRDefault="002A7438" w:rsidP="00AD3B23">
      <w:pPr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39.4pt;height:48.65pt;z-index:251658240;mso-wrap-distance-left:7in;mso-wrap-distance-top:2.9pt;mso-wrap-distance-right:7in;mso-wrap-distance-bottom:2.9pt;mso-position-horizontal-relative:margin">
            <v:imagedata r:id="rId7" o:title="" grayscale="t"/>
            <w10:wrap side="left" anchorx="margin"/>
          </v:shape>
        </w:pict>
      </w:r>
    </w:p>
    <w:p w:rsidR="00B04B6A" w:rsidRPr="00AD3B23" w:rsidRDefault="00B04B6A" w:rsidP="00AD3B23">
      <w:pPr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AD3B23">
        <w:rPr>
          <w:rFonts w:ascii="Times New Roman" w:hAnsi="Times New Roman"/>
          <w:b/>
          <w:color w:val="333333"/>
          <w:sz w:val="32"/>
          <w:szCs w:val="32"/>
          <w:lang w:eastAsia="ru-RU"/>
        </w:rPr>
        <w:t>ПОСТАНОВЛЕНИЕ</w:t>
      </w:r>
    </w:p>
    <w:p w:rsidR="00B04B6A" w:rsidRPr="00AD3B23" w:rsidRDefault="00B04B6A" w:rsidP="00AD3B23">
      <w:pPr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AD3B23">
        <w:rPr>
          <w:rFonts w:ascii="Times New Roman" w:hAnsi="Times New Roman"/>
          <w:b/>
          <w:color w:val="333333"/>
          <w:sz w:val="32"/>
          <w:szCs w:val="32"/>
          <w:lang w:eastAsia="ru-RU"/>
        </w:rPr>
        <w:t>АДМИНИСТРАЦИИ  ГОРОДА  КОГАЛЫМА</w:t>
      </w:r>
    </w:p>
    <w:p w:rsidR="00B04B6A" w:rsidRPr="00AD3B23" w:rsidRDefault="00B04B6A" w:rsidP="00AD3B23">
      <w:pPr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D3B23">
        <w:rPr>
          <w:rFonts w:ascii="Times New Roman" w:hAnsi="Times New Roman"/>
          <w:b/>
          <w:color w:val="333333"/>
          <w:sz w:val="28"/>
          <w:szCs w:val="28"/>
          <w:lang w:eastAsia="ru-RU"/>
        </w:rPr>
        <w:t>Ханты-Мансийского автономного округа - Югры</w:t>
      </w:r>
    </w:p>
    <w:p w:rsidR="00B04B6A" w:rsidRPr="00185E67" w:rsidRDefault="00B04B6A" w:rsidP="00AD3B23">
      <w:pPr>
        <w:spacing w:after="0" w:line="240" w:lineRule="auto"/>
        <w:ind w:right="2"/>
        <w:jc w:val="center"/>
        <w:rPr>
          <w:color w:val="808080"/>
          <w:sz w:val="2"/>
        </w:rPr>
      </w:pPr>
    </w:p>
    <w:p w:rsidR="00B04B6A" w:rsidRPr="00185E67" w:rsidRDefault="00B04B6A" w:rsidP="00AD3B23">
      <w:pPr>
        <w:widowControl w:val="0"/>
        <w:spacing w:after="0" w:line="240" w:lineRule="auto"/>
        <w:ind w:firstLine="4446"/>
        <w:rPr>
          <w:color w:val="80808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B04B6A" w:rsidRPr="00AD3B23" w:rsidTr="00715D50">
        <w:trPr>
          <w:trHeight w:val="155"/>
        </w:trPr>
        <w:tc>
          <w:tcPr>
            <w:tcW w:w="565" w:type="dxa"/>
            <w:vAlign w:val="center"/>
          </w:tcPr>
          <w:p w:rsidR="00B04B6A" w:rsidRPr="00AD3B23" w:rsidRDefault="00B04B6A" w:rsidP="00AD3B23">
            <w:pPr>
              <w:spacing w:after="0" w:line="240" w:lineRule="auto"/>
              <w:ind w:left="-228" w:firstLine="120"/>
              <w:jc w:val="center"/>
              <w:rPr>
                <w:rFonts w:ascii="Times New Roman" w:hAnsi="Times New Roman"/>
                <w:color w:val="333333"/>
                <w:sz w:val="26"/>
                <w:lang w:val="en-US"/>
              </w:rPr>
            </w:pPr>
            <w:r w:rsidRPr="00AD3B2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B04B6A" w:rsidRPr="00AD3B23" w:rsidRDefault="00B04B6A" w:rsidP="00AD3B23">
            <w:pPr>
              <w:spacing w:after="0" w:line="240" w:lineRule="auto"/>
              <w:ind w:left="-228" w:firstLine="120"/>
              <w:jc w:val="center"/>
              <w:rPr>
                <w:rFonts w:ascii="Times New Roman" w:hAnsi="Times New Roman"/>
                <w:color w:val="333333"/>
                <w:sz w:val="26"/>
                <w:lang w:val="en-US"/>
              </w:rPr>
            </w:pPr>
            <w:r w:rsidRPr="00AD3B23">
              <w:rPr>
                <w:rFonts w:ascii="Times New Roman" w:hAnsi="Times New Roman"/>
                <w:color w:val="333333"/>
                <w:sz w:val="26"/>
              </w:rPr>
              <w:t>«</w:t>
            </w:r>
            <w:r>
              <w:rPr>
                <w:rFonts w:ascii="Arial" w:hAnsi="Arial" w:cs="Arial"/>
                <w:color w:val="333333"/>
                <w:sz w:val="26"/>
              </w:rPr>
              <w:t>16</w:t>
            </w:r>
            <w:r w:rsidRPr="00AD3B23">
              <w:rPr>
                <w:rFonts w:ascii="Times New Roman" w:hAnsi="Times New Roman"/>
                <w:color w:val="333333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B04B6A" w:rsidRPr="00AD3B23" w:rsidRDefault="00B04B6A" w:rsidP="00AD3B23">
            <w:pPr>
              <w:spacing w:after="0" w:line="240" w:lineRule="auto"/>
              <w:ind w:left="-228" w:hanging="60"/>
              <w:jc w:val="center"/>
              <w:rPr>
                <w:rFonts w:ascii="Times New Roman" w:hAnsi="Times New Roman"/>
                <w:color w:val="333333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B04B6A" w:rsidRPr="00AD3B23" w:rsidRDefault="00B04B6A" w:rsidP="00AD3B2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 w:rsidRPr="00AD3B23">
              <w:rPr>
                <w:rFonts w:ascii="Arial" w:hAnsi="Arial" w:cs="Arial"/>
                <w:color w:val="333333"/>
                <w:sz w:val="26"/>
              </w:rPr>
              <w:t>марта</w:t>
            </w:r>
          </w:p>
        </w:tc>
        <w:tc>
          <w:tcPr>
            <w:tcW w:w="239" w:type="dxa"/>
          </w:tcPr>
          <w:p w:rsidR="00B04B6A" w:rsidRPr="00AD3B23" w:rsidRDefault="00B04B6A" w:rsidP="00AD3B23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B04B6A" w:rsidRPr="00AD3B23" w:rsidRDefault="00B04B6A" w:rsidP="00AD3B23">
            <w:pPr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r w:rsidRPr="00AD3B23">
              <w:rPr>
                <w:rFonts w:ascii="Arial" w:hAnsi="Arial" w:cs="Arial"/>
                <w:color w:val="333333"/>
                <w:sz w:val="26"/>
              </w:rPr>
              <w:t>2016</w:t>
            </w:r>
          </w:p>
        </w:tc>
        <w:tc>
          <w:tcPr>
            <w:tcW w:w="2258" w:type="dxa"/>
          </w:tcPr>
          <w:p w:rsidR="00B04B6A" w:rsidRPr="00AD3B23" w:rsidRDefault="00B04B6A" w:rsidP="00AD3B23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</w:rPr>
            </w:pPr>
            <w:r w:rsidRPr="00AD3B23">
              <w:rPr>
                <w:rFonts w:ascii="Times New Roman" w:hAnsi="Times New Roman"/>
                <w:color w:val="333333"/>
                <w:sz w:val="26"/>
              </w:rPr>
              <w:t>г.</w:t>
            </w:r>
          </w:p>
        </w:tc>
        <w:tc>
          <w:tcPr>
            <w:tcW w:w="1349" w:type="dxa"/>
          </w:tcPr>
          <w:p w:rsidR="00B04B6A" w:rsidRPr="00AD3B23" w:rsidRDefault="00B04B6A" w:rsidP="00AD3B23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333333"/>
                <w:sz w:val="26"/>
              </w:rPr>
            </w:pPr>
            <w:r w:rsidRPr="00AD3B23">
              <w:rPr>
                <w:rFonts w:ascii="Times New Roman" w:hAnsi="Times New Roman"/>
                <w:color w:val="333333"/>
                <w:sz w:val="26"/>
              </w:rPr>
              <w:t xml:space="preserve"> №</w:t>
            </w:r>
            <w:r w:rsidRPr="00AD3B23">
              <w:rPr>
                <w:rFonts w:ascii="Times New Roman" w:hAnsi="Times New Roman"/>
                <w:color w:val="333333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04B6A" w:rsidRPr="00AD3B23" w:rsidRDefault="00B04B6A" w:rsidP="00AD3B23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665</w:t>
            </w:r>
          </w:p>
        </w:tc>
      </w:tr>
    </w:tbl>
    <w:p w:rsidR="00B04B6A" w:rsidRDefault="00B04B6A" w:rsidP="00AD3B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B6A" w:rsidRDefault="00B04B6A" w:rsidP="00AD3B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B6A" w:rsidRDefault="00B04B6A" w:rsidP="007676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B6A" w:rsidRDefault="00B04B6A" w:rsidP="007676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B6A" w:rsidRDefault="00B04B6A" w:rsidP="007676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0514">
        <w:rPr>
          <w:rFonts w:ascii="Times New Roman" w:hAnsi="Times New Roman"/>
          <w:sz w:val="26"/>
          <w:szCs w:val="26"/>
        </w:rPr>
        <w:t>О Порядк</w:t>
      </w:r>
      <w:r>
        <w:rPr>
          <w:rFonts w:ascii="Times New Roman" w:hAnsi="Times New Roman"/>
          <w:sz w:val="26"/>
          <w:szCs w:val="26"/>
        </w:rPr>
        <w:t>ах</w:t>
      </w:r>
      <w:r w:rsidRPr="007A0514">
        <w:rPr>
          <w:rFonts w:ascii="Times New Roman" w:hAnsi="Times New Roman"/>
          <w:sz w:val="26"/>
          <w:szCs w:val="26"/>
        </w:rPr>
        <w:t xml:space="preserve"> разработки,</w:t>
      </w:r>
    </w:p>
    <w:p w:rsidR="00B04B6A" w:rsidRDefault="00B04B6A" w:rsidP="007676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0514">
        <w:rPr>
          <w:rFonts w:ascii="Times New Roman" w:hAnsi="Times New Roman"/>
          <w:sz w:val="26"/>
          <w:szCs w:val="26"/>
        </w:rPr>
        <w:t>корректировки</w:t>
      </w:r>
      <w:r>
        <w:rPr>
          <w:rFonts w:ascii="Times New Roman" w:hAnsi="Times New Roman"/>
          <w:sz w:val="26"/>
          <w:szCs w:val="26"/>
        </w:rPr>
        <w:t>, утверждения</w:t>
      </w:r>
    </w:p>
    <w:p w:rsidR="00B04B6A" w:rsidRDefault="00B04B6A" w:rsidP="007676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(одобрения) и осуществления </w:t>
      </w:r>
    </w:p>
    <w:p w:rsidR="00B04B6A" w:rsidRDefault="00B04B6A" w:rsidP="007676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мониторинга прогнозов</w:t>
      </w:r>
    </w:p>
    <w:p w:rsidR="00B04B6A" w:rsidRDefault="00B04B6A" w:rsidP="007676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социально-экономического </w:t>
      </w:r>
    </w:p>
    <w:p w:rsidR="00B04B6A" w:rsidRDefault="00B04B6A" w:rsidP="007676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развития города Когалыма</w:t>
      </w:r>
    </w:p>
    <w:p w:rsidR="00B04B6A" w:rsidRDefault="00B04B6A" w:rsidP="007676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среднесрочный и долгосрочный</w:t>
      </w:r>
    </w:p>
    <w:p w:rsidR="00B04B6A" w:rsidRDefault="00B04B6A" w:rsidP="007676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периоды и контроля </w:t>
      </w:r>
      <w:r w:rsidRPr="007A0514">
        <w:rPr>
          <w:rFonts w:ascii="Times New Roman" w:hAnsi="Times New Roman"/>
          <w:sz w:val="26"/>
          <w:szCs w:val="26"/>
        </w:rPr>
        <w:t>их реализации</w:t>
      </w:r>
    </w:p>
    <w:p w:rsidR="00B04B6A" w:rsidRPr="00AC21B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A7B">
        <w:rPr>
          <w:rFonts w:ascii="Times New Roman" w:hAnsi="Times New Roman"/>
          <w:sz w:val="26"/>
          <w:szCs w:val="26"/>
        </w:rPr>
        <w:t xml:space="preserve">В соответствии с Федеральным законом от 28.06.2014 №172-ФЗ                    «О стратегическом планировании в Российской Федерации», постановлением Правительства Ханты-Мансийского автономного округа – Югры от 25.12.2015 №487-п «О порядке разработки, корректировки, утверждения (одобрения) и осуществления мониторинга прогноза социально-экономического развития Ханты-Мансийского автономного округа – Югры на среднесрочный период и контроля его реализации и признании утратившим силу постановления Правительства Ханты-Мансийского автономного округа – Югры                           от 20 декабря 2007 года № 327-п «О Порядке разработки прогноза социально-экономического развития Ханты-Мансийского автономного округа – Югры», постановлением Правительства Ханты-Мансийского автономного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407A7B">
        <w:rPr>
          <w:rFonts w:ascii="Times New Roman" w:hAnsi="Times New Roman"/>
          <w:sz w:val="26"/>
          <w:szCs w:val="26"/>
        </w:rPr>
        <w:t>округа – Югры от 25.12.2015 №488-п «О порядке разработки, корректировки, утверждения (одобрения) и осуществления мониторинга прогноза социально-экономического развития Ханты-Мансийского автономного округа – Югры на долгосрочный период и контроля его реализации»:</w:t>
      </w:r>
    </w:p>
    <w:p w:rsidR="00B04B6A" w:rsidRPr="00407A7B" w:rsidRDefault="00B04B6A" w:rsidP="00407A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A7B">
        <w:rPr>
          <w:rFonts w:ascii="Times New Roman" w:hAnsi="Times New Roman"/>
          <w:sz w:val="26"/>
          <w:szCs w:val="26"/>
        </w:rPr>
        <w:t>1. Утвердить:</w:t>
      </w:r>
    </w:p>
    <w:p w:rsidR="00B04B6A" w:rsidRPr="00407A7B" w:rsidRDefault="00B04B6A" w:rsidP="00407A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A7B">
        <w:rPr>
          <w:rFonts w:ascii="Times New Roman" w:hAnsi="Times New Roman"/>
          <w:sz w:val="26"/>
          <w:szCs w:val="26"/>
        </w:rPr>
        <w:t>1.1. Порядок разработки, корректировки, утверждения (одобрения) и осуществления мониторинга прогноза социально-экономического развития города Когалыма на среднесрочный период и контроля его реализации (далее - среднесрочный прогноз) согласно приложению 1 к настоящему постановлению;</w:t>
      </w:r>
    </w:p>
    <w:p w:rsidR="00B04B6A" w:rsidRPr="00407A7B" w:rsidRDefault="00B04B6A" w:rsidP="00407A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A7B">
        <w:rPr>
          <w:rFonts w:ascii="Times New Roman" w:hAnsi="Times New Roman"/>
          <w:sz w:val="26"/>
          <w:szCs w:val="26"/>
        </w:rPr>
        <w:t>1.2. Порядок разработки, корректировки, утверждения (одобрения) и осуществления мониторинга прогноза социально-экономического развития города Когалыма на долгосрочный период и контроля его реализации (далее - долгосрочный прогноз) согласно приложению 2 к настоящему постановлению.</w:t>
      </w:r>
    </w:p>
    <w:p w:rsidR="00B04B6A" w:rsidRPr="00407A7B" w:rsidRDefault="00B04B6A" w:rsidP="0040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A7B">
        <w:rPr>
          <w:rFonts w:ascii="Times New Roman" w:hAnsi="Times New Roman"/>
          <w:sz w:val="26"/>
          <w:szCs w:val="26"/>
        </w:rPr>
        <w:lastRenderedPageBreak/>
        <w:t>2. Возложить на управление экономики Администрации города Когалыма (Е.Г.Загорская) методическое руководство и координацию работ по осуществлению разработки, корректировки, утверждению (одобрению) и осуществлению мониторинга среднесрочного и долгосрочного прогнозов города Когалыма и контроля их реализации.</w:t>
      </w:r>
    </w:p>
    <w:p w:rsidR="00B04B6A" w:rsidRPr="00407A7B" w:rsidRDefault="00B04B6A" w:rsidP="0040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A7B">
        <w:rPr>
          <w:rFonts w:ascii="Times New Roman" w:hAnsi="Times New Roman"/>
          <w:sz w:val="26"/>
          <w:szCs w:val="26"/>
        </w:rPr>
        <w:t>3. Признать утратившим силу постановление Администрации города Когалыма от 25.11.2011 №2917 «О порядке разработки прогноза социально-экономического развития города Когалыма».</w:t>
      </w:r>
    </w:p>
    <w:p w:rsidR="00B04B6A" w:rsidRPr="00407A7B" w:rsidRDefault="00B04B6A" w:rsidP="0040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A7B">
        <w:rPr>
          <w:rFonts w:ascii="Times New Roman" w:hAnsi="Times New Roman"/>
          <w:sz w:val="26"/>
          <w:szCs w:val="26"/>
        </w:rPr>
        <w:t>4. Опубликовать настоящее постановление и приложения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8" w:history="1">
        <w:r w:rsidRPr="00407A7B">
          <w:rPr>
            <w:rFonts w:ascii="Times New Roman" w:hAnsi="Times New Roman"/>
            <w:sz w:val="26"/>
            <w:szCs w:val="26"/>
          </w:rPr>
          <w:t>www.admkogalym.ru</w:t>
        </w:r>
      </w:hyperlink>
      <w:r w:rsidRPr="00407A7B">
        <w:rPr>
          <w:rFonts w:ascii="Times New Roman" w:hAnsi="Times New Roman"/>
          <w:sz w:val="26"/>
          <w:szCs w:val="26"/>
        </w:rPr>
        <w:t>).</w:t>
      </w:r>
    </w:p>
    <w:p w:rsidR="00B04B6A" w:rsidRPr="00407A7B" w:rsidRDefault="00B04B6A" w:rsidP="0040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A7B">
        <w:rPr>
          <w:rFonts w:ascii="Times New Roman" w:hAnsi="Times New Roman"/>
          <w:sz w:val="26"/>
          <w:szCs w:val="26"/>
        </w:rPr>
        <w:t>5. Контроль за выполнением постановления возложить на заместителя главы города Когалыма Т.И.Черных.</w:t>
      </w:r>
    </w:p>
    <w:p w:rsidR="00B04B6A" w:rsidRPr="00407A7B" w:rsidRDefault="00B04B6A" w:rsidP="0040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A7B">
        <w:rPr>
          <w:rFonts w:ascii="Times New Roman" w:hAnsi="Times New Roman"/>
          <w:sz w:val="26"/>
          <w:szCs w:val="26"/>
        </w:rPr>
        <w:t>Глава города Когалыма</w:t>
      </w:r>
      <w:r w:rsidRPr="00407A7B">
        <w:rPr>
          <w:rFonts w:ascii="Times New Roman" w:hAnsi="Times New Roman"/>
          <w:sz w:val="26"/>
          <w:szCs w:val="26"/>
        </w:rPr>
        <w:tab/>
      </w:r>
      <w:r w:rsidRPr="00407A7B">
        <w:rPr>
          <w:rFonts w:ascii="Times New Roman" w:hAnsi="Times New Roman"/>
          <w:sz w:val="26"/>
          <w:szCs w:val="26"/>
        </w:rPr>
        <w:tab/>
      </w:r>
      <w:r w:rsidRPr="00407A7B">
        <w:rPr>
          <w:rFonts w:ascii="Times New Roman" w:hAnsi="Times New Roman"/>
          <w:sz w:val="26"/>
          <w:szCs w:val="26"/>
        </w:rPr>
        <w:tab/>
      </w:r>
      <w:r w:rsidRPr="00407A7B">
        <w:rPr>
          <w:rFonts w:ascii="Times New Roman" w:hAnsi="Times New Roman"/>
          <w:sz w:val="26"/>
          <w:szCs w:val="26"/>
        </w:rPr>
        <w:tab/>
      </w:r>
      <w:r w:rsidRPr="00407A7B">
        <w:rPr>
          <w:rFonts w:ascii="Times New Roman" w:hAnsi="Times New Roman"/>
          <w:sz w:val="26"/>
          <w:szCs w:val="26"/>
        </w:rPr>
        <w:tab/>
      </w:r>
      <w:r w:rsidRPr="00407A7B">
        <w:rPr>
          <w:rFonts w:ascii="Times New Roman" w:hAnsi="Times New Roman"/>
          <w:sz w:val="26"/>
          <w:szCs w:val="26"/>
        </w:rPr>
        <w:tab/>
        <w:t>Н.Н.Пальчиков</w:t>
      </w:r>
    </w:p>
    <w:p w:rsidR="00B04B6A" w:rsidRPr="00407A7B" w:rsidRDefault="00B04B6A" w:rsidP="00407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407A7B" w:rsidRDefault="00B04B6A" w:rsidP="00407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B6A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B6A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B6A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B6A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B6A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B6A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B6A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B6A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B6A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B6A" w:rsidRPr="00AD3B23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</w:p>
    <w:p w:rsidR="00B04B6A" w:rsidRPr="00AD3B23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</w:p>
    <w:p w:rsidR="00B04B6A" w:rsidRPr="00AD3B23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</w:p>
    <w:p w:rsidR="00B04B6A" w:rsidRPr="00AD3B23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</w:p>
    <w:p w:rsidR="00B04B6A" w:rsidRPr="00AD3B23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</w:p>
    <w:p w:rsidR="00B04B6A" w:rsidRPr="00AD3B23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</w:p>
    <w:p w:rsidR="00B04B6A" w:rsidRPr="00AD3B23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AD3B23">
        <w:rPr>
          <w:rFonts w:ascii="Times New Roman" w:hAnsi="Times New Roman"/>
          <w:color w:val="FFFFFF"/>
        </w:rPr>
        <w:t>Согласовано:</w:t>
      </w:r>
    </w:p>
    <w:p w:rsidR="00B04B6A" w:rsidRPr="00AD3B23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AD3B23">
        <w:rPr>
          <w:rFonts w:ascii="Times New Roman" w:hAnsi="Times New Roman"/>
          <w:color w:val="FFFFFF"/>
        </w:rPr>
        <w:t>зам. главы г.Когалыма</w:t>
      </w:r>
      <w:r w:rsidRPr="00AD3B23">
        <w:rPr>
          <w:rFonts w:ascii="Times New Roman" w:hAnsi="Times New Roman"/>
          <w:color w:val="FFFFFF"/>
        </w:rPr>
        <w:tab/>
      </w:r>
      <w:r w:rsidRPr="00AD3B23">
        <w:rPr>
          <w:rFonts w:ascii="Times New Roman" w:hAnsi="Times New Roman"/>
          <w:color w:val="FFFFFF"/>
        </w:rPr>
        <w:tab/>
      </w:r>
      <w:r w:rsidRPr="00AD3B23">
        <w:rPr>
          <w:rFonts w:ascii="Times New Roman" w:hAnsi="Times New Roman"/>
          <w:color w:val="FFFFFF"/>
        </w:rPr>
        <w:tab/>
      </w:r>
      <w:r w:rsidRPr="00AD3B23">
        <w:rPr>
          <w:rFonts w:ascii="Times New Roman" w:hAnsi="Times New Roman"/>
          <w:color w:val="FFFFFF"/>
        </w:rPr>
        <w:tab/>
        <w:t xml:space="preserve">Т.И.Черных </w:t>
      </w:r>
    </w:p>
    <w:p w:rsidR="00B04B6A" w:rsidRPr="00AD3B23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AD3B23">
        <w:rPr>
          <w:rFonts w:ascii="Times New Roman" w:hAnsi="Times New Roman"/>
          <w:color w:val="FFFFFF"/>
        </w:rPr>
        <w:t>председатель КФ</w:t>
      </w:r>
      <w:r w:rsidRPr="00AD3B23">
        <w:rPr>
          <w:rFonts w:ascii="Times New Roman" w:hAnsi="Times New Roman"/>
          <w:color w:val="FFFFFF"/>
        </w:rPr>
        <w:tab/>
      </w:r>
      <w:r w:rsidRPr="00AD3B23">
        <w:rPr>
          <w:rFonts w:ascii="Times New Roman" w:hAnsi="Times New Roman"/>
          <w:color w:val="FFFFFF"/>
        </w:rPr>
        <w:tab/>
      </w:r>
      <w:r w:rsidRPr="00AD3B23">
        <w:rPr>
          <w:rFonts w:ascii="Times New Roman" w:hAnsi="Times New Roman"/>
          <w:color w:val="FFFFFF"/>
        </w:rPr>
        <w:tab/>
      </w:r>
      <w:r w:rsidRPr="00AD3B23">
        <w:rPr>
          <w:rFonts w:ascii="Times New Roman" w:hAnsi="Times New Roman"/>
          <w:color w:val="FFFFFF"/>
        </w:rPr>
        <w:tab/>
        <w:t>М.Г.Рыбачок</w:t>
      </w:r>
    </w:p>
    <w:p w:rsidR="00B04B6A" w:rsidRPr="00AD3B23" w:rsidRDefault="00B04B6A" w:rsidP="00566C69">
      <w:pPr>
        <w:widowControl w:val="0"/>
        <w:tabs>
          <w:tab w:val="left" w:pos="4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AD3B23">
        <w:rPr>
          <w:rFonts w:ascii="Times New Roman" w:hAnsi="Times New Roman"/>
          <w:color w:val="FFFFFF"/>
        </w:rPr>
        <w:t>и.о.начальника ЮУ</w:t>
      </w:r>
      <w:r w:rsidRPr="00AD3B23">
        <w:rPr>
          <w:rFonts w:ascii="Times New Roman" w:hAnsi="Times New Roman"/>
          <w:color w:val="FFFFFF"/>
        </w:rPr>
        <w:tab/>
      </w:r>
      <w:r w:rsidRPr="00AD3B23">
        <w:rPr>
          <w:rFonts w:ascii="Times New Roman" w:hAnsi="Times New Roman"/>
          <w:color w:val="FFFFFF"/>
        </w:rPr>
        <w:tab/>
        <w:t>М.В.Дробина</w:t>
      </w:r>
    </w:p>
    <w:p w:rsidR="00B04B6A" w:rsidRPr="00AD3B23" w:rsidRDefault="00B04B6A" w:rsidP="00566C69">
      <w:pPr>
        <w:widowControl w:val="0"/>
        <w:tabs>
          <w:tab w:val="left" w:pos="4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AD3B23">
        <w:rPr>
          <w:rFonts w:ascii="Times New Roman" w:hAnsi="Times New Roman"/>
          <w:color w:val="FFFFFF"/>
        </w:rPr>
        <w:t xml:space="preserve">начальник УЭ </w:t>
      </w:r>
      <w:r w:rsidRPr="00AD3B23">
        <w:rPr>
          <w:rFonts w:ascii="Times New Roman" w:hAnsi="Times New Roman"/>
          <w:color w:val="FFFFFF"/>
        </w:rPr>
        <w:tab/>
      </w:r>
      <w:r w:rsidRPr="00AD3B23">
        <w:rPr>
          <w:rFonts w:ascii="Times New Roman" w:hAnsi="Times New Roman"/>
          <w:color w:val="FFFFFF"/>
        </w:rPr>
        <w:tab/>
        <w:t>Е.Г.Загорская</w:t>
      </w:r>
    </w:p>
    <w:p w:rsidR="00B04B6A" w:rsidRPr="00AD3B23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AD3B23">
        <w:rPr>
          <w:rFonts w:ascii="Times New Roman" w:hAnsi="Times New Roman"/>
          <w:color w:val="FFFFFF"/>
        </w:rPr>
        <w:t>Подготовлено:</w:t>
      </w:r>
    </w:p>
    <w:p w:rsidR="00B04B6A" w:rsidRPr="00AD3B23" w:rsidRDefault="00B04B6A" w:rsidP="00566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AD3B23">
        <w:rPr>
          <w:rFonts w:ascii="Times New Roman" w:hAnsi="Times New Roman"/>
          <w:color w:val="FFFFFF"/>
        </w:rPr>
        <w:t>зам. начальника УЭ</w:t>
      </w:r>
      <w:r w:rsidRPr="00AD3B23">
        <w:rPr>
          <w:rFonts w:ascii="Times New Roman" w:hAnsi="Times New Roman"/>
          <w:color w:val="FFFFFF"/>
        </w:rPr>
        <w:tab/>
      </w:r>
      <w:r w:rsidRPr="00AD3B23">
        <w:rPr>
          <w:rFonts w:ascii="Times New Roman" w:hAnsi="Times New Roman"/>
          <w:color w:val="FFFFFF"/>
        </w:rPr>
        <w:tab/>
      </w:r>
      <w:r w:rsidRPr="00AD3B23">
        <w:rPr>
          <w:rFonts w:ascii="Times New Roman" w:hAnsi="Times New Roman"/>
          <w:color w:val="FFFFFF"/>
        </w:rPr>
        <w:tab/>
      </w:r>
      <w:r w:rsidRPr="00AD3B23">
        <w:rPr>
          <w:rFonts w:ascii="Times New Roman" w:hAnsi="Times New Roman"/>
          <w:color w:val="FFFFFF"/>
        </w:rPr>
        <w:tab/>
        <w:t>Ю.Л.Спиридонова</w:t>
      </w:r>
    </w:p>
    <w:p w:rsidR="00B04B6A" w:rsidRPr="00AD3B23" w:rsidRDefault="00B04B6A" w:rsidP="0045368E">
      <w:pPr>
        <w:spacing w:after="0" w:line="240" w:lineRule="auto"/>
        <w:jc w:val="both"/>
        <w:rPr>
          <w:rFonts w:ascii="Times New Roman" w:hAnsi="Times New Roman"/>
          <w:color w:val="FFFFFF"/>
        </w:rPr>
      </w:pPr>
    </w:p>
    <w:p w:rsidR="00B04B6A" w:rsidRPr="00AD3B23" w:rsidRDefault="00B04B6A" w:rsidP="0045368E">
      <w:pPr>
        <w:spacing w:after="0" w:line="240" w:lineRule="auto"/>
        <w:jc w:val="both"/>
        <w:rPr>
          <w:rFonts w:ascii="Times New Roman" w:hAnsi="Times New Roman"/>
          <w:color w:val="FFFFFF"/>
        </w:rPr>
      </w:pPr>
      <w:r w:rsidRPr="00AD3B23">
        <w:rPr>
          <w:rFonts w:ascii="Times New Roman" w:hAnsi="Times New Roman"/>
          <w:color w:val="FFFFFF"/>
        </w:rPr>
        <w:t xml:space="preserve">Разослать: УЭ+3, КФ, УО, УКиМП, ОРЖКХ, УпоЖП; ОАиГ, МКУ «УЖКХ »; МКУ «УКС»; КУМИ, </w:t>
      </w:r>
      <w:r w:rsidRPr="00AD3B23">
        <w:rPr>
          <w:rFonts w:ascii="Times New Roman" w:hAnsi="Times New Roman"/>
          <w:color w:val="FFFFFF"/>
          <w:lang w:eastAsia="ru-RU"/>
        </w:rPr>
        <w:t>газета, Сабуров.</w:t>
      </w:r>
    </w:p>
    <w:p w:rsidR="00B04B6A" w:rsidRDefault="00B04B6A" w:rsidP="00AC21BA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  <w:r w:rsidRPr="00496356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1</w:t>
      </w:r>
    </w:p>
    <w:p w:rsidR="00B04B6A" w:rsidRDefault="00B04B6A" w:rsidP="00AC21BA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  <w:r w:rsidRPr="00496356">
        <w:rPr>
          <w:rFonts w:ascii="Times New Roman" w:hAnsi="Times New Roman"/>
          <w:sz w:val="26"/>
          <w:szCs w:val="26"/>
        </w:rPr>
        <w:t>к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6356">
        <w:rPr>
          <w:rFonts w:ascii="Times New Roman" w:hAnsi="Times New Roman"/>
          <w:sz w:val="26"/>
          <w:szCs w:val="26"/>
        </w:rPr>
        <w:t>Администрации</w:t>
      </w:r>
    </w:p>
    <w:p w:rsidR="00B04B6A" w:rsidRPr="00496356" w:rsidRDefault="00B04B6A" w:rsidP="00AC21BA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  <w:r w:rsidRPr="00496356">
        <w:rPr>
          <w:rFonts w:ascii="Times New Roman" w:hAnsi="Times New Roman"/>
          <w:sz w:val="26"/>
          <w:szCs w:val="26"/>
        </w:rPr>
        <w:t>города Когалыма</w:t>
      </w:r>
    </w:p>
    <w:p w:rsidR="00B04B6A" w:rsidRPr="00496356" w:rsidRDefault="00B04B6A" w:rsidP="00AD3B2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  <w:r w:rsidRPr="0049635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16.03.2016 №665</w:t>
      </w:r>
    </w:p>
    <w:p w:rsidR="00B04B6A" w:rsidRPr="00496356" w:rsidRDefault="00B04B6A" w:rsidP="00AC21BA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ED34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21BA">
        <w:rPr>
          <w:rFonts w:ascii="Times New Roman" w:hAnsi="Times New Roman"/>
          <w:sz w:val="26"/>
          <w:szCs w:val="26"/>
        </w:rPr>
        <w:t xml:space="preserve">Порядок разработки, корректировки, </w:t>
      </w:r>
      <w:r>
        <w:rPr>
          <w:rFonts w:ascii="Times New Roman" w:hAnsi="Times New Roman"/>
          <w:sz w:val="26"/>
          <w:szCs w:val="26"/>
        </w:rPr>
        <w:t xml:space="preserve">утверждения (одобрения) и осуществления </w:t>
      </w:r>
      <w:r w:rsidRPr="00AC21BA">
        <w:rPr>
          <w:rFonts w:ascii="Times New Roman" w:hAnsi="Times New Roman"/>
          <w:sz w:val="26"/>
          <w:szCs w:val="26"/>
        </w:rPr>
        <w:t xml:space="preserve">мониторинга </w:t>
      </w:r>
      <w:r>
        <w:rPr>
          <w:rFonts w:ascii="Times New Roman" w:hAnsi="Times New Roman"/>
          <w:sz w:val="26"/>
          <w:szCs w:val="26"/>
        </w:rPr>
        <w:t xml:space="preserve">прогноза социально-экономического развития города Когалыма на среднесрочный период </w:t>
      </w:r>
      <w:r w:rsidRPr="00AC21BA">
        <w:rPr>
          <w:rFonts w:ascii="Times New Roman" w:hAnsi="Times New Roman"/>
          <w:sz w:val="26"/>
          <w:szCs w:val="26"/>
        </w:rPr>
        <w:t>и контроля</w:t>
      </w:r>
      <w:r>
        <w:rPr>
          <w:rFonts w:ascii="Times New Roman" w:hAnsi="Times New Roman"/>
          <w:sz w:val="26"/>
          <w:szCs w:val="26"/>
        </w:rPr>
        <w:t xml:space="preserve"> его </w:t>
      </w:r>
      <w:r w:rsidRPr="00AC21BA">
        <w:rPr>
          <w:rFonts w:ascii="Times New Roman" w:hAnsi="Times New Roman"/>
          <w:sz w:val="26"/>
          <w:szCs w:val="26"/>
        </w:rPr>
        <w:t>реализации</w:t>
      </w: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B04B6A" w:rsidRDefault="00B04B6A" w:rsidP="00ED34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(далее - Порядок)</w:t>
      </w:r>
    </w:p>
    <w:p w:rsidR="00B04B6A" w:rsidRDefault="00B04B6A" w:rsidP="00ED34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4B6A" w:rsidRDefault="00B04B6A" w:rsidP="00ED34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Общие положения</w:t>
      </w:r>
    </w:p>
    <w:p w:rsidR="00B04B6A" w:rsidRDefault="00B04B6A" w:rsidP="00ED34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Настоящий Порядок определяет правила </w:t>
      </w:r>
      <w:r w:rsidRPr="00AC21BA">
        <w:rPr>
          <w:rFonts w:ascii="Times New Roman" w:hAnsi="Times New Roman"/>
          <w:sz w:val="26"/>
          <w:szCs w:val="26"/>
        </w:rPr>
        <w:t xml:space="preserve">разработки, корректировки, </w:t>
      </w:r>
      <w:r>
        <w:rPr>
          <w:rFonts w:ascii="Times New Roman" w:hAnsi="Times New Roman"/>
          <w:sz w:val="26"/>
          <w:szCs w:val="26"/>
        </w:rPr>
        <w:t xml:space="preserve">утверждения (одобрения) и осуществления </w:t>
      </w:r>
      <w:r w:rsidRPr="00AC21BA">
        <w:rPr>
          <w:rFonts w:ascii="Times New Roman" w:hAnsi="Times New Roman"/>
          <w:sz w:val="26"/>
          <w:szCs w:val="26"/>
        </w:rPr>
        <w:t xml:space="preserve">мониторинга </w:t>
      </w:r>
      <w:r>
        <w:rPr>
          <w:rFonts w:ascii="Times New Roman" w:hAnsi="Times New Roman"/>
          <w:sz w:val="26"/>
          <w:szCs w:val="26"/>
        </w:rPr>
        <w:t xml:space="preserve">прогноза социально-экономического развития города Когалыма на среднесрочный период </w:t>
      </w:r>
      <w:r w:rsidRPr="00AC21BA">
        <w:rPr>
          <w:rFonts w:ascii="Times New Roman" w:hAnsi="Times New Roman"/>
          <w:sz w:val="26"/>
          <w:szCs w:val="26"/>
        </w:rPr>
        <w:t>и контроля</w:t>
      </w:r>
      <w:r>
        <w:rPr>
          <w:rFonts w:ascii="Times New Roman" w:hAnsi="Times New Roman"/>
          <w:sz w:val="26"/>
          <w:szCs w:val="26"/>
        </w:rPr>
        <w:t xml:space="preserve"> его </w:t>
      </w:r>
      <w:r w:rsidRPr="00AC21BA">
        <w:rPr>
          <w:rFonts w:ascii="Times New Roman" w:hAnsi="Times New Roman"/>
          <w:sz w:val="26"/>
          <w:szCs w:val="26"/>
        </w:rPr>
        <w:t>реализации</w:t>
      </w:r>
      <w:r>
        <w:rPr>
          <w:rFonts w:ascii="Times New Roman" w:hAnsi="Times New Roman"/>
          <w:sz w:val="26"/>
          <w:szCs w:val="26"/>
        </w:rPr>
        <w:t xml:space="preserve"> (далее – среднесрочный прогноз).</w:t>
      </w:r>
    </w:p>
    <w:p w:rsidR="00B04B6A" w:rsidRDefault="00B04B6A" w:rsidP="00DE0BB1">
      <w:pPr>
        <w:pStyle w:val="ConsPlusNormal"/>
        <w:ind w:firstLine="709"/>
        <w:jc w:val="both"/>
      </w:pPr>
      <w:r>
        <w:t>1.2. Управление экономики Администрации города Когалыма (далее – управление экономики) разрабатывает с</w:t>
      </w:r>
      <w:r w:rsidRPr="00E1310D">
        <w:t>реднесрочный прогноз ежегодно на очередной финансовый год и плановый период, составляющий три года,</w:t>
      </w:r>
      <w:r>
        <w:t xml:space="preserve"> на основе </w:t>
      </w:r>
      <w:r w:rsidRPr="00AC21BA">
        <w:t>одобренных Правительством Российской Федерации сценарных условиях социально-экономического развития Российской Федерации, правовых актов Правительства Российской Федерации и  Ханты-Мансийского автономного округа – Югры, прогноза социально-экономического развития Ханты-Мансийского автономного округа – Югры на среднесрочный период, Стратегии</w:t>
      </w:r>
      <w:r>
        <w:t xml:space="preserve"> социально-экономического развития города Когалыма до 2020 года и на период до 2030 года</w:t>
      </w:r>
      <w:r w:rsidRPr="00AC21BA">
        <w:t>, с учетом основных направлений бюджетной политики и основных направлений налоговой п</w:t>
      </w:r>
      <w:r>
        <w:t>олитики, а также на основе данных предоставляемых структурными подразделениями Администрации города Когалыма, организациями, учреждениями и предприятиями города Когалыма.</w:t>
      </w:r>
    </w:p>
    <w:p w:rsidR="00B04B6A" w:rsidRPr="00AC21BA" w:rsidRDefault="00B04B6A" w:rsidP="00DE0BB1">
      <w:pPr>
        <w:pStyle w:val="ConsPlusNormal"/>
        <w:ind w:firstLine="709"/>
        <w:jc w:val="both"/>
      </w:pPr>
      <w:r>
        <w:t xml:space="preserve">1.3. </w:t>
      </w:r>
      <w:r w:rsidRPr="00AC21BA">
        <w:t>К разработке</w:t>
      </w:r>
      <w:r>
        <w:t xml:space="preserve"> среднесрочного прогноза </w:t>
      </w:r>
      <w:r w:rsidRPr="00AC21BA">
        <w:t xml:space="preserve">при необходимости </w:t>
      </w:r>
      <w:r>
        <w:t xml:space="preserve">могут </w:t>
      </w:r>
      <w:r w:rsidRPr="00AC21BA">
        <w:t>привлекат</w:t>
      </w:r>
      <w:r>
        <w:t>ь</w:t>
      </w:r>
      <w:r w:rsidRPr="00AC21BA">
        <w:t>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Среднесрочный прогноз утверждается (одобряется) распоряжением Администрации города Когалыма.</w:t>
      </w:r>
    </w:p>
    <w:p w:rsidR="00B04B6A" w:rsidRDefault="00B04B6A" w:rsidP="007D5C22">
      <w:pPr>
        <w:pStyle w:val="ConsPlusNormal"/>
        <w:ind w:firstLine="709"/>
        <w:jc w:val="both"/>
      </w:pPr>
      <w:r>
        <w:t>1.5. Проект среднесрочного прогноза выносится на общественное обсуждение с учётом требований действующего законодательства.</w:t>
      </w:r>
    </w:p>
    <w:p w:rsidR="00B04B6A" w:rsidRDefault="00B04B6A" w:rsidP="00B962EC">
      <w:pPr>
        <w:pStyle w:val="ConsPlusNormal"/>
        <w:ind w:firstLine="709"/>
        <w:jc w:val="both"/>
        <w:rPr>
          <w:spacing w:val="-6"/>
        </w:rPr>
      </w:pPr>
      <w:r>
        <w:t xml:space="preserve">1.6. В целях обеспечения открытости и доступности информации о среднесрочном прогнозе утвержденный среднесрочный прогноз подлежит размещению на официальном сайте </w:t>
      </w:r>
      <w:r w:rsidRPr="00C04235">
        <w:t xml:space="preserve">Администрации города Когалыма в </w:t>
      </w:r>
      <w:r w:rsidRPr="00AC21BA">
        <w:rPr>
          <w:spacing w:val="-6"/>
        </w:rPr>
        <w:t>информационно-телекоммуникационной сети «Интернет» (</w:t>
      </w:r>
      <w:hyperlink r:id="rId9" w:history="1">
        <w:r w:rsidRPr="00AC21BA">
          <w:rPr>
            <w:spacing w:val="-6"/>
          </w:rPr>
          <w:t>www.admkogalym.ru</w:t>
        </w:r>
      </w:hyperlink>
      <w:r w:rsidRPr="00AC21BA">
        <w:rPr>
          <w:spacing w:val="-6"/>
        </w:rPr>
        <w:t>).</w:t>
      </w:r>
    </w:p>
    <w:p w:rsidR="00B04B6A" w:rsidRDefault="00B04B6A" w:rsidP="0023520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04B6A" w:rsidRDefault="00B04B6A" w:rsidP="0023520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04B6A" w:rsidRDefault="00B04B6A" w:rsidP="0023520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04B6A" w:rsidRDefault="00B04B6A" w:rsidP="0023520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04B6A" w:rsidRDefault="00B04B6A" w:rsidP="0023520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Pr="002D55D3">
        <w:rPr>
          <w:rFonts w:ascii="Times New Roman" w:hAnsi="Times New Roman"/>
          <w:sz w:val="26"/>
          <w:szCs w:val="26"/>
        </w:rPr>
        <w:t>Разработка, корректировка, утверждение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04B6A" w:rsidRDefault="00B04B6A" w:rsidP="0023520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(одобрение) среднесрочного прогноза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23520B" w:rsidRDefault="00B04B6A" w:rsidP="00235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23520B">
        <w:rPr>
          <w:rFonts w:ascii="Times New Roman" w:hAnsi="Times New Roman"/>
          <w:sz w:val="26"/>
          <w:szCs w:val="26"/>
        </w:rPr>
        <w:t xml:space="preserve">Среднесрочный прогноз разрабатывается на вариативной основе и формируется </w:t>
      </w:r>
      <w:r>
        <w:rPr>
          <w:rFonts w:ascii="Times New Roman" w:hAnsi="Times New Roman"/>
          <w:sz w:val="26"/>
          <w:szCs w:val="26"/>
        </w:rPr>
        <w:t>по</w:t>
      </w:r>
      <w:r w:rsidRPr="0023520B">
        <w:rPr>
          <w:rFonts w:ascii="Times New Roman" w:hAnsi="Times New Roman"/>
          <w:sz w:val="26"/>
          <w:szCs w:val="26"/>
        </w:rPr>
        <w:t xml:space="preserve"> видам экономической деятельности, осуществляемым в </w:t>
      </w:r>
      <w:r>
        <w:rPr>
          <w:rFonts w:ascii="Times New Roman" w:hAnsi="Times New Roman"/>
          <w:sz w:val="26"/>
          <w:szCs w:val="26"/>
        </w:rPr>
        <w:t>городе Когалыме</w:t>
      </w:r>
      <w:r w:rsidRPr="0023520B">
        <w:rPr>
          <w:rFonts w:ascii="Times New Roman" w:hAnsi="Times New Roman"/>
          <w:sz w:val="26"/>
          <w:szCs w:val="26"/>
        </w:rPr>
        <w:t>.</w:t>
      </w:r>
    </w:p>
    <w:p w:rsidR="00B04B6A" w:rsidRPr="0023520B" w:rsidRDefault="00B04B6A" w:rsidP="00235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20B">
        <w:rPr>
          <w:rFonts w:ascii="Times New Roman" w:hAnsi="Times New Roman"/>
          <w:sz w:val="26"/>
          <w:szCs w:val="26"/>
        </w:rPr>
        <w:t xml:space="preserve">Базовый вариант среднесрочного прогноза характеризует основные тенденции и параметры развития экономики </w:t>
      </w:r>
      <w:r>
        <w:rPr>
          <w:rFonts w:ascii="Times New Roman" w:hAnsi="Times New Roman"/>
          <w:sz w:val="26"/>
          <w:szCs w:val="26"/>
        </w:rPr>
        <w:t>города Когалыма</w:t>
      </w:r>
      <w:r w:rsidRPr="0023520B">
        <w:rPr>
          <w:rFonts w:ascii="Times New Roman" w:hAnsi="Times New Roman"/>
          <w:sz w:val="26"/>
          <w:szCs w:val="26"/>
        </w:rPr>
        <w:t xml:space="preserve">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ресурсов.</w:t>
      </w:r>
    </w:p>
    <w:p w:rsidR="00B04B6A" w:rsidRPr="0023520B" w:rsidRDefault="00B04B6A" w:rsidP="00235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20B">
        <w:rPr>
          <w:rFonts w:ascii="Times New Roman" w:hAnsi="Times New Roman"/>
          <w:sz w:val="26"/>
          <w:szCs w:val="26"/>
        </w:rPr>
        <w:t>Консервативный вариант среднесрочного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B04B6A" w:rsidRPr="006231CC" w:rsidRDefault="00B04B6A" w:rsidP="00623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6231CC">
        <w:rPr>
          <w:rFonts w:ascii="Times New Roman" w:hAnsi="Times New Roman"/>
          <w:sz w:val="26"/>
          <w:szCs w:val="26"/>
        </w:rPr>
        <w:t>Исходной базой для разработки среднесрочного прогноза являются:</w:t>
      </w:r>
    </w:p>
    <w:p w:rsidR="00B04B6A" w:rsidRPr="006231CC" w:rsidRDefault="00B04B6A" w:rsidP="00623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 </w:t>
      </w:r>
      <w:r w:rsidRPr="006231CC">
        <w:rPr>
          <w:rFonts w:ascii="Times New Roman" w:hAnsi="Times New Roman"/>
          <w:sz w:val="26"/>
          <w:szCs w:val="26"/>
        </w:rPr>
        <w:t>основные статистические макроэкономические показатели социально-экономического развития</w:t>
      </w:r>
      <w:r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 (далее – автономный округ) и города Когалыма </w:t>
      </w:r>
      <w:r w:rsidRPr="006231CC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два</w:t>
      </w:r>
      <w:r w:rsidRPr="006231CC">
        <w:rPr>
          <w:rFonts w:ascii="Times New Roman" w:hAnsi="Times New Roman"/>
          <w:sz w:val="26"/>
          <w:szCs w:val="26"/>
        </w:rPr>
        <w:t xml:space="preserve"> предыдущих года, предшествующих году разработки среднесрочного прогноза;</w:t>
      </w:r>
    </w:p>
    <w:p w:rsidR="00B04B6A" w:rsidRPr="006231CC" w:rsidRDefault="00B04B6A" w:rsidP="00623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 </w:t>
      </w:r>
      <w:r w:rsidRPr="006231CC">
        <w:rPr>
          <w:rFonts w:ascii="Times New Roman" w:hAnsi="Times New Roman"/>
          <w:sz w:val="26"/>
          <w:szCs w:val="26"/>
        </w:rPr>
        <w:t xml:space="preserve">материалы для разработки среднесрочного прогноза, представленные </w:t>
      </w:r>
      <w:r>
        <w:rPr>
          <w:rFonts w:ascii="Times New Roman" w:hAnsi="Times New Roman"/>
          <w:sz w:val="26"/>
          <w:szCs w:val="26"/>
        </w:rPr>
        <w:t xml:space="preserve">структурными подразделениями Администрации города Когалыма, </w:t>
      </w:r>
      <w:r w:rsidRPr="006231CC">
        <w:rPr>
          <w:rFonts w:ascii="Times New Roman" w:hAnsi="Times New Roman"/>
          <w:sz w:val="26"/>
          <w:szCs w:val="26"/>
        </w:rPr>
        <w:t>организациями, учреждениями и предприятиями города Когалым</w:t>
      </w:r>
      <w:r>
        <w:rPr>
          <w:rFonts w:ascii="Times New Roman" w:hAnsi="Times New Roman"/>
          <w:sz w:val="26"/>
          <w:szCs w:val="26"/>
        </w:rPr>
        <w:t xml:space="preserve">а, </w:t>
      </w:r>
      <w:r w:rsidRPr="006231CC">
        <w:rPr>
          <w:rFonts w:ascii="Times New Roman" w:hAnsi="Times New Roman"/>
          <w:sz w:val="26"/>
          <w:szCs w:val="26"/>
        </w:rPr>
        <w:t>исполнительными органами государственной власти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31CC">
        <w:rPr>
          <w:rFonts w:ascii="Times New Roman" w:hAnsi="Times New Roman"/>
          <w:sz w:val="26"/>
          <w:szCs w:val="26"/>
        </w:rPr>
        <w:t>автономного округа;</w:t>
      </w:r>
    </w:p>
    <w:p w:rsidR="00B04B6A" w:rsidRPr="006231CC" w:rsidRDefault="00B04B6A" w:rsidP="00623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 </w:t>
      </w:r>
      <w:r w:rsidRPr="006231CC">
        <w:rPr>
          <w:rFonts w:ascii="Times New Roman" w:hAnsi="Times New Roman"/>
          <w:sz w:val="26"/>
          <w:szCs w:val="26"/>
        </w:rPr>
        <w:t xml:space="preserve">предварительные итоги социально-экономического развития </w:t>
      </w:r>
      <w:r>
        <w:rPr>
          <w:rFonts w:ascii="Times New Roman" w:hAnsi="Times New Roman"/>
          <w:sz w:val="26"/>
          <w:szCs w:val="26"/>
        </w:rPr>
        <w:t>автономного округа и города Когалыма</w:t>
      </w:r>
      <w:r w:rsidRPr="006231CC">
        <w:rPr>
          <w:rFonts w:ascii="Times New Roman" w:hAnsi="Times New Roman"/>
          <w:sz w:val="26"/>
          <w:szCs w:val="26"/>
        </w:rPr>
        <w:t xml:space="preserve"> за истекший период текущего финансового года и ожидаемые итоги социально-экономического развития автономного округа </w:t>
      </w:r>
      <w:r>
        <w:rPr>
          <w:rFonts w:ascii="Times New Roman" w:hAnsi="Times New Roman"/>
          <w:sz w:val="26"/>
          <w:szCs w:val="26"/>
        </w:rPr>
        <w:t xml:space="preserve">и города Когалыма </w:t>
      </w:r>
      <w:r w:rsidRPr="006231CC">
        <w:rPr>
          <w:rFonts w:ascii="Times New Roman" w:hAnsi="Times New Roman"/>
          <w:sz w:val="26"/>
          <w:szCs w:val="26"/>
        </w:rPr>
        <w:t>за текущий финансовый год;</w:t>
      </w:r>
    </w:p>
    <w:p w:rsidR="00B04B6A" w:rsidRPr="006231CC" w:rsidRDefault="00B04B6A" w:rsidP="00623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2.2.4. </w:t>
      </w:r>
      <w:r w:rsidRPr="006231CC">
        <w:rPr>
          <w:rFonts w:ascii="Times New Roman" w:hAnsi="Times New Roman"/>
          <w:sz w:val="26"/>
          <w:szCs w:val="26"/>
        </w:rPr>
        <w:t>сценарные условия социально-экономического развития Российской Федерации на среднесрочный период;</w:t>
      </w:r>
    </w:p>
    <w:p w:rsidR="00B04B6A" w:rsidRPr="006231CC" w:rsidRDefault="00B04B6A" w:rsidP="00623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2.2.5. </w:t>
      </w:r>
      <w:r w:rsidRPr="006231CC">
        <w:rPr>
          <w:rFonts w:ascii="Times New Roman" w:hAnsi="Times New Roman"/>
          <w:sz w:val="26"/>
          <w:szCs w:val="26"/>
        </w:rPr>
        <w:t>дефляторы по видам экономической деятельности;</w:t>
      </w:r>
    </w:p>
    <w:p w:rsidR="00B04B6A" w:rsidRDefault="00B04B6A" w:rsidP="00235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Среднесрочный прогноз разрабатывается в соответствии с формами, установленными Департаментом экономического развития автономного округа.</w:t>
      </w:r>
    </w:p>
    <w:p w:rsidR="00B04B6A" w:rsidRDefault="00B04B6A" w:rsidP="00235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Пояснительная записка к среднесрочному прогнозу (далее – пояснительная записка) должна содержать:</w:t>
      </w:r>
    </w:p>
    <w:p w:rsidR="00B04B6A" w:rsidRDefault="00B04B6A" w:rsidP="00235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2.4.1. оценку достигнутого уровня социально-экономического развития города Когалыма;</w:t>
      </w:r>
    </w:p>
    <w:p w:rsidR="00B04B6A" w:rsidRDefault="00B04B6A" w:rsidP="00235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2.4.2. характеристику условий социально-экономического развития в среднесрочном периоде;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2.4.3.оценку факторов и ограничений экономического роста на среднесрочный период;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2.4.4. направления социально-экономического развития города Когалыма, в том числе с учетом реализации мероприятий, содержащихся в муниципальных программах, 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 города Когалыма;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В структуре пояснительной записки должны содержаться следующие разделы: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2.5.1. Промышленное производство;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2.5.2. Инвестиции;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2.5.3. Строительство;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2.5.4. Малое и среднее предпринимательство;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2.5.5. Агропромышленный комплекс;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2.5.6. Потребительский рынок;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2.5.7. Уровень жизни населения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2.5.8. Труд и занятость;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2.5.9. Демографическая ситуация;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2.5.10. Развитие отраслей социальной сферы.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Разработка среднесрочного прогноза осуществляется в два этапа: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2.6.1. Первый этап:</w:t>
      </w:r>
      <w:r w:rsidRPr="009245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Разработка основных параметров среднесрочного прогноза:</w:t>
      </w:r>
    </w:p>
    <w:p w:rsidR="00B04B6A" w:rsidRPr="00AC21BA" w:rsidRDefault="00B04B6A" w:rsidP="009245BC">
      <w:pPr>
        <w:pStyle w:val="ConsPlusNormal"/>
        <w:ind w:firstLine="709"/>
        <w:jc w:val="both"/>
      </w:pPr>
      <w:r>
        <w:t>Структурные подразделения Администрации города Когалыма, организации, учреждения и предприятий города Когалыма</w:t>
      </w:r>
      <w:r w:rsidRPr="00AC21BA">
        <w:t xml:space="preserve"> в </w:t>
      </w:r>
      <w:r>
        <w:t xml:space="preserve">срок до </w:t>
      </w:r>
      <w:r w:rsidRPr="006E0319">
        <w:t>1 июня</w:t>
      </w:r>
      <w:r>
        <w:t xml:space="preserve"> текущего финансового года направляют в адрес управления экономики ранее запрашиваемые,</w:t>
      </w:r>
      <w:r w:rsidRPr="00AC21BA">
        <w:t xml:space="preserve"> сведени</w:t>
      </w:r>
      <w:r>
        <w:t>я</w:t>
      </w:r>
      <w:r w:rsidRPr="00AC21BA">
        <w:t>, необходимы</w:t>
      </w:r>
      <w:r>
        <w:t>е</w:t>
      </w:r>
      <w:r w:rsidRPr="00AC21BA">
        <w:t xml:space="preserve"> для разработки </w:t>
      </w:r>
      <w:r>
        <w:t>основных параметров среднесрочного прогноза и пояснительную записку к ним</w:t>
      </w:r>
      <w:r w:rsidRPr="00AC21BA">
        <w:t>.</w:t>
      </w:r>
    </w:p>
    <w:p w:rsidR="00B04B6A" w:rsidRDefault="00B04B6A" w:rsidP="005F4972">
      <w:pPr>
        <w:pStyle w:val="ConsPlusNormal"/>
        <w:ind w:firstLine="709"/>
        <w:jc w:val="both"/>
      </w:pPr>
      <w:r>
        <w:t xml:space="preserve">Управление экономики осуществляет подготовку основных параметров среднесрочного прогноза, пояснительной записки и в срок, установленный Порядком составления проекта бюджета города Когалыма на очередной финансовый год, утвержденного постановлением Администрации города Когалыма, направляет в адрес Комитета финансов Администрации города Когалыма. 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2.6.2. Второй этап: разработка, корректировка среднесрочного прогноза:</w:t>
      </w:r>
    </w:p>
    <w:p w:rsidR="00B04B6A" w:rsidRDefault="00B04B6A" w:rsidP="007D5C22">
      <w:pPr>
        <w:pStyle w:val="ConsPlusNormal"/>
        <w:ind w:firstLine="709"/>
        <w:jc w:val="both"/>
      </w:pPr>
      <w:r>
        <w:t xml:space="preserve">Управление экономики на основе вариантов среднесрочного планирования по видам экономической деятельности, сферам экономики и направлениям развития, а также иных материалов, необходимых для разработки соответствующих разделов среднесрочного прогноза, подготовленных структурными подразделениями Администрации города Когалыма, организациями, учреждениями и предприятиями города Когалыма опираясь на основные показатели среднесрочного прогноза автономного округа, одобренные Правительством автономного округа разрабатывает среднесрочный прогноз. </w:t>
      </w:r>
    </w:p>
    <w:p w:rsidR="00B04B6A" w:rsidRDefault="00B04B6A" w:rsidP="007D5C22">
      <w:pPr>
        <w:pStyle w:val="ConsPlusNormal"/>
        <w:ind w:firstLine="709"/>
        <w:jc w:val="both"/>
      </w:pPr>
      <w:r>
        <w:t xml:space="preserve">Среднесрочный прогноз утверждается (одобряется) </w:t>
      </w:r>
      <w:r w:rsidRPr="00196126">
        <w:t xml:space="preserve">в срок </w:t>
      </w:r>
      <w:r>
        <w:t>до 1 ноября текущего финансового года.</w:t>
      </w:r>
    </w:p>
    <w:p w:rsidR="00B04B6A" w:rsidRPr="006E0319" w:rsidRDefault="00B04B6A" w:rsidP="006E0319">
      <w:pPr>
        <w:pStyle w:val="ConsPlusNormal"/>
        <w:ind w:firstLine="709"/>
        <w:jc w:val="both"/>
      </w:pPr>
      <w:r w:rsidRPr="006E0319">
        <w:t>В случае существенного отклонения показателей, полученных по результатам мониторинга среднесрочного прогноза, от утвержденных (одобренных) Администрацией города Когалыма осуществляется корректировка среднесрочного прогноза.</w:t>
      </w:r>
    </w:p>
    <w:p w:rsidR="00B04B6A" w:rsidRDefault="00B04B6A" w:rsidP="006E0319">
      <w:pPr>
        <w:pStyle w:val="ConsPlusNormal"/>
        <w:ind w:firstLine="709"/>
        <w:jc w:val="both"/>
      </w:pPr>
      <w:r w:rsidRPr="006E0319">
        <w:t>Корректировка среднесрочного прогноза осуществляется управлением экономики в Порядке, установленном для его разработки, за исключением 1 этапа</w:t>
      </w:r>
      <w:r>
        <w:t xml:space="preserve">. 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Управление экономики </w:t>
      </w:r>
      <w:r w:rsidRPr="00DF50E7">
        <w:rPr>
          <w:rFonts w:ascii="Times New Roman" w:hAnsi="Times New Roman"/>
          <w:sz w:val="26"/>
          <w:szCs w:val="26"/>
        </w:rPr>
        <w:t>направляет в адрес Комитета финансов Администрации города Когалыма</w:t>
      </w:r>
      <w:r>
        <w:rPr>
          <w:rFonts w:ascii="Times New Roman" w:hAnsi="Times New Roman"/>
          <w:sz w:val="26"/>
          <w:szCs w:val="26"/>
        </w:rPr>
        <w:t xml:space="preserve"> утвержденный (одобренный) Администрацией города Когалыма среднесрочный прогноз в </w:t>
      </w:r>
      <w:r w:rsidRPr="00DF50E7">
        <w:rPr>
          <w:rFonts w:ascii="Times New Roman" w:hAnsi="Times New Roman"/>
          <w:sz w:val="26"/>
          <w:szCs w:val="26"/>
        </w:rPr>
        <w:t xml:space="preserve">срок, установленный Порядком составления проекта бюджета города Когалыма на </w:t>
      </w:r>
      <w:r w:rsidRPr="00DF50E7">
        <w:rPr>
          <w:rFonts w:ascii="Times New Roman" w:hAnsi="Times New Roman"/>
          <w:sz w:val="26"/>
          <w:szCs w:val="26"/>
        </w:rPr>
        <w:lastRenderedPageBreak/>
        <w:t>очередной финансовый год, утвержденн</w:t>
      </w:r>
      <w:r>
        <w:rPr>
          <w:rFonts w:ascii="Times New Roman" w:hAnsi="Times New Roman"/>
          <w:sz w:val="26"/>
          <w:szCs w:val="26"/>
        </w:rPr>
        <w:t>ым</w:t>
      </w:r>
      <w:r w:rsidRPr="00DF50E7">
        <w:rPr>
          <w:rFonts w:ascii="Times New Roman" w:hAnsi="Times New Roman"/>
          <w:sz w:val="26"/>
          <w:szCs w:val="26"/>
        </w:rPr>
        <w:t xml:space="preserve"> постановлением Администрации города Когалыма</w:t>
      </w:r>
      <w:r>
        <w:rPr>
          <w:rFonts w:ascii="Times New Roman" w:hAnsi="Times New Roman"/>
          <w:sz w:val="26"/>
          <w:szCs w:val="26"/>
        </w:rPr>
        <w:t>.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 Предоставление основных параметров среднесрочного прогноза и утвержденного (одобренного) среднесрочного прогноза в адрес Департамента экономического развития автономного округа осуществляется управлением экономики в соответствии с установленными Департаментом экономического развития автономного округа сроками.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Управление экономики осуществляет формирование и направление уведомления об утверждении (одобрении) среднесрочного прогноза посредством федерального государственного реестра документов стратегического планирования в порядке, установленном Правительском Российской Федерации.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Default="00B04B6A" w:rsidP="00F929A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М</w:t>
      </w:r>
      <w:r w:rsidRPr="00AC21BA">
        <w:rPr>
          <w:rFonts w:ascii="Times New Roman" w:hAnsi="Times New Roman"/>
          <w:sz w:val="26"/>
          <w:szCs w:val="26"/>
        </w:rPr>
        <w:t xml:space="preserve">ониторинг </w:t>
      </w:r>
      <w:r>
        <w:rPr>
          <w:rFonts w:ascii="Times New Roman" w:hAnsi="Times New Roman"/>
          <w:sz w:val="26"/>
          <w:szCs w:val="26"/>
        </w:rPr>
        <w:t>среднесрочного прогноза</w:t>
      </w:r>
    </w:p>
    <w:p w:rsidR="00B04B6A" w:rsidRDefault="00B04B6A" w:rsidP="00F929A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 w:rsidRPr="00AC21BA">
        <w:rPr>
          <w:rFonts w:ascii="Times New Roman" w:hAnsi="Times New Roman"/>
          <w:sz w:val="26"/>
          <w:szCs w:val="26"/>
        </w:rPr>
        <w:t>контрол</w:t>
      </w:r>
      <w:r>
        <w:rPr>
          <w:rFonts w:ascii="Times New Roman" w:hAnsi="Times New Roman"/>
          <w:sz w:val="26"/>
          <w:szCs w:val="26"/>
        </w:rPr>
        <w:t xml:space="preserve">ь его </w:t>
      </w:r>
      <w:r w:rsidRPr="00AC21BA">
        <w:rPr>
          <w:rFonts w:ascii="Times New Roman" w:hAnsi="Times New Roman"/>
          <w:sz w:val="26"/>
          <w:szCs w:val="26"/>
        </w:rPr>
        <w:t>реализации</w:t>
      </w: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Мониторинг среднесрочного прогноза осуществляется в целях выявления отклонений показателей его выполнения, уточненных на основе итогов социально-экономического развития города Когалыма, от утвержденных (одобренных) Администрацией города Когалыма показателей.</w:t>
      </w:r>
    </w:p>
    <w:p w:rsidR="00B04B6A" w:rsidRPr="006231CC" w:rsidRDefault="00B04B6A" w:rsidP="00CD5E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Контроль реализации среднесрочного прогноза осуществляется на основании данных официального статистического наблюдения, а также иной информации, предоставленной структурными подразделениями Администрации города Когалыма, </w:t>
      </w:r>
      <w:r w:rsidRPr="006231CC">
        <w:rPr>
          <w:rFonts w:ascii="Times New Roman" w:hAnsi="Times New Roman"/>
          <w:sz w:val="26"/>
          <w:szCs w:val="26"/>
        </w:rPr>
        <w:t>организациями, учреждениями и предприятиями города Когалым</w:t>
      </w:r>
      <w:r>
        <w:rPr>
          <w:rFonts w:ascii="Times New Roman" w:hAnsi="Times New Roman"/>
          <w:sz w:val="26"/>
          <w:szCs w:val="26"/>
        </w:rPr>
        <w:t xml:space="preserve">а, </w:t>
      </w:r>
      <w:r w:rsidRPr="006231CC">
        <w:rPr>
          <w:rFonts w:ascii="Times New Roman" w:hAnsi="Times New Roman"/>
          <w:sz w:val="26"/>
          <w:szCs w:val="26"/>
        </w:rPr>
        <w:t>исполнительными органами государственной власти</w:t>
      </w:r>
      <w:r>
        <w:rPr>
          <w:rFonts w:ascii="Times New Roman" w:hAnsi="Times New Roman"/>
          <w:sz w:val="26"/>
          <w:szCs w:val="26"/>
        </w:rPr>
        <w:t xml:space="preserve"> автономного округа, путем обобщения информации о социально-экономическом состоянии города Когалыма в среднесрочном периоде.</w:t>
      </w:r>
    </w:p>
    <w:p w:rsidR="00B04B6A" w:rsidRDefault="00B04B6A" w:rsidP="00C462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6F5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076F51">
        <w:rPr>
          <w:rFonts w:ascii="Times New Roman" w:hAnsi="Times New Roman"/>
          <w:sz w:val="26"/>
          <w:szCs w:val="26"/>
        </w:rPr>
        <w:t xml:space="preserve">. Результаты </w:t>
      </w:r>
      <w:r>
        <w:rPr>
          <w:rFonts w:ascii="Times New Roman" w:hAnsi="Times New Roman"/>
          <w:sz w:val="26"/>
          <w:szCs w:val="26"/>
        </w:rPr>
        <w:t xml:space="preserve">мониторинга среднесрочного прогноза и </w:t>
      </w:r>
      <w:r w:rsidRPr="00AC21BA">
        <w:rPr>
          <w:rFonts w:ascii="Times New Roman" w:hAnsi="Times New Roman"/>
          <w:sz w:val="26"/>
          <w:szCs w:val="26"/>
        </w:rPr>
        <w:t>контрол</w:t>
      </w:r>
      <w:r>
        <w:rPr>
          <w:rFonts w:ascii="Times New Roman" w:hAnsi="Times New Roman"/>
          <w:sz w:val="26"/>
          <w:szCs w:val="26"/>
        </w:rPr>
        <w:t xml:space="preserve">я его </w:t>
      </w:r>
      <w:r w:rsidRPr="00AC21BA">
        <w:rPr>
          <w:rFonts w:ascii="Times New Roman" w:hAnsi="Times New Roman"/>
          <w:sz w:val="26"/>
          <w:szCs w:val="26"/>
        </w:rPr>
        <w:t>реализации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6F51">
        <w:rPr>
          <w:rFonts w:ascii="Times New Roman" w:hAnsi="Times New Roman"/>
          <w:sz w:val="26"/>
          <w:szCs w:val="26"/>
        </w:rPr>
        <w:t>отражаются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A70D18">
        <w:rPr>
          <w:rFonts w:ascii="Times New Roman" w:hAnsi="Times New Roman"/>
          <w:sz w:val="26"/>
          <w:szCs w:val="26"/>
        </w:rPr>
        <w:t xml:space="preserve"> е</w:t>
      </w:r>
      <w:r>
        <w:rPr>
          <w:rFonts w:ascii="Times New Roman" w:hAnsi="Times New Roman"/>
          <w:sz w:val="26"/>
          <w:szCs w:val="26"/>
        </w:rPr>
        <w:t>жегодном отчете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Когалыма.</w:t>
      </w:r>
    </w:p>
    <w:p w:rsidR="00B04B6A" w:rsidRDefault="00B04B6A" w:rsidP="00C462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Default="00B04B6A" w:rsidP="00AC2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Default="00B04B6A" w:rsidP="00407A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</w:t>
      </w: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  <w:r w:rsidRPr="00496356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2</w:t>
      </w:r>
    </w:p>
    <w:p w:rsidR="00B04B6A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  <w:r w:rsidRPr="00496356">
        <w:rPr>
          <w:rFonts w:ascii="Times New Roman" w:hAnsi="Times New Roman"/>
          <w:sz w:val="26"/>
          <w:szCs w:val="26"/>
        </w:rPr>
        <w:t>к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6356">
        <w:rPr>
          <w:rFonts w:ascii="Times New Roman" w:hAnsi="Times New Roman"/>
          <w:sz w:val="26"/>
          <w:szCs w:val="26"/>
        </w:rPr>
        <w:t>Администрации</w:t>
      </w:r>
    </w:p>
    <w:p w:rsidR="00B04B6A" w:rsidRPr="00496356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  <w:r w:rsidRPr="00496356">
        <w:rPr>
          <w:rFonts w:ascii="Times New Roman" w:hAnsi="Times New Roman"/>
          <w:sz w:val="26"/>
          <w:szCs w:val="26"/>
        </w:rPr>
        <w:t>города Когалыма</w:t>
      </w:r>
    </w:p>
    <w:p w:rsidR="00B04B6A" w:rsidRPr="00496356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  <w:r w:rsidRPr="0049635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16.03.2016 №665</w:t>
      </w:r>
    </w:p>
    <w:p w:rsidR="00B04B6A" w:rsidRPr="00496356" w:rsidRDefault="00B04B6A" w:rsidP="004B4853">
      <w:pPr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21BA">
        <w:rPr>
          <w:rFonts w:ascii="Times New Roman" w:hAnsi="Times New Roman"/>
          <w:sz w:val="26"/>
          <w:szCs w:val="26"/>
        </w:rPr>
        <w:t xml:space="preserve">Порядок разработки, корректировки, </w:t>
      </w:r>
      <w:r>
        <w:rPr>
          <w:rFonts w:ascii="Times New Roman" w:hAnsi="Times New Roman"/>
          <w:sz w:val="26"/>
          <w:szCs w:val="26"/>
        </w:rPr>
        <w:t xml:space="preserve">утверждения (одобрения) и осуществления </w:t>
      </w:r>
      <w:r w:rsidRPr="00AC21BA">
        <w:rPr>
          <w:rFonts w:ascii="Times New Roman" w:hAnsi="Times New Roman"/>
          <w:sz w:val="26"/>
          <w:szCs w:val="26"/>
        </w:rPr>
        <w:t xml:space="preserve">мониторинга </w:t>
      </w:r>
      <w:r>
        <w:rPr>
          <w:rFonts w:ascii="Times New Roman" w:hAnsi="Times New Roman"/>
          <w:sz w:val="26"/>
          <w:szCs w:val="26"/>
        </w:rPr>
        <w:t xml:space="preserve">прогноза социально-экономического развития города Когалыма на долгосрочный период </w:t>
      </w:r>
      <w:r w:rsidRPr="00AC21BA">
        <w:rPr>
          <w:rFonts w:ascii="Times New Roman" w:hAnsi="Times New Roman"/>
          <w:sz w:val="26"/>
          <w:szCs w:val="26"/>
        </w:rPr>
        <w:t>и контроля</w:t>
      </w:r>
      <w:r>
        <w:rPr>
          <w:rFonts w:ascii="Times New Roman" w:hAnsi="Times New Roman"/>
          <w:sz w:val="26"/>
          <w:szCs w:val="26"/>
        </w:rPr>
        <w:t xml:space="preserve"> его </w:t>
      </w:r>
      <w:r w:rsidRPr="00AC21BA">
        <w:rPr>
          <w:rFonts w:ascii="Times New Roman" w:hAnsi="Times New Roman"/>
          <w:sz w:val="26"/>
          <w:szCs w:val="26"/>
        </w:rPr>
        <w:t>реализации</w:t>
      </w: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B04B6A" w:rsidRDefault="00B04B6A" w:rsidP="004B4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(далее - Порядок)</w:t>
      </w:r>
    </w:p>
    <w:p w:rsidR="00B04B6A" w:rsidRDefault="00B04B6A" w:rsidP="004B4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Общие положения</w:t>
      </w:r>
    </w:p>
    <w:p w:rsidR="00B04B6A" w:rsidRDefault="00B04B6A" w:rsidP="004B4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Настоящий Порядок определяет правила </w:t>
      </w:r>
      <w:r w:rsidRPr="00AC21BA">
        <w:rPr>
          <w:rFonts w:ascii="Times New Roman" w:hAnsi="Times New Roman"/>
          <w:sz w:val="26"/>
          <w:szCs w:val="26"/>
        </w:rPr>
        <w:t xml:space="preserve">разработки, корректировки, </w:t>
      </w:r>
      <w:r>
        <w:rPr>
          <w:rFonts w:ascii="Times New Roman" w:hAnsi="Times New Roman"/>
          <w:sz w:val="26"/>
          <w:szCs w:val="26"/>
        </w:rPr>
        <w:t xml:space="preserve">утверждения (одобрения) и осуществления </w:t>
      </w:r>
      <w:r w:rsidRPr="00AC21BA">
        <w:rPr>
          <w:rFonts w:ascii="Times New Roman" w:hAnsi="Times New Roman"/>
          <w:sz w:val="26"/>
          <w:szCs w:val="26"/>
        </w:rPr>
        <w:t xml:space="preserve">мониторинга </w:t>
      </w:r>
      <w:r>
        <w:rPr>
          <w:rFonts w:ascii="Times New Roman" w:hAnsi="Times New Roman"/>
          <w:sz w:val="26"/>
          <w:szCs w:val="26"/>
        </w:rPr>
        <w:t xml:space="preserve">прогноза социально-экономического развития города Когалыма на долгосрочный период </w:t>
      </w:r>
      <w:r w:rsidRPr="00AC21BA">
        <w:rPr>
          <w:rFonts w:ascii="Times New Roman" w:hAnsi="Times New Roman"/>
          <w:sz w:val="26"/>
          <w:szCs w:val="26"/>
        </w:rPr>
        <w:t>и контроля</w:t>
      </w:r>
      <w:r>
        <w:rPr>
          <w:rFonts w:ascii="Times New Roman" w:hAnsi="Times New Roman"/>
          <w:sz w:val="26"/>
          <w:szCs w:val="26"/>
        </w:rPr>
        <w:t xml:space="preserve"> его </w:t>
      </w:r>
      <w:r w:rsidRPr="00AC21BA">
        <w:rPr>
          <w:rFonts w:ascii="Times New Roman" w:hAnsi="Times New Roman"/>
          <w:sz w:val="26"/>
          <w:szCs w:val="26"/>
        </w:rPr>
        <w:t>реализации</w:t>
      </w:r>
      <w:r>
        <w:rPr>
          <w:rFonts w:ascii="Times New Roman" w:hAnsi="Times New Roman"/>
          <w:sz w:val="26"/>
          <w:szCs w:val="26"/>
        </w:rPr>
        <w:t xml:space="preserve"> (далее – долгосрочный прогноз).</w:t>
      </w:r>
    </w:p>
    <w:p w:rsidR="00B04B6A" w:rsidRDefault="00B04B6A" w:rsidP="004B4853">
      <w:pPr>
        <w:pStyle w:val="ConsPlusNormal"/>
        <w:ind w:firstLine="709"/>
        <w:jc w:val="both"/>
      </w:pPr>
      <w:r>
        <w:t xml:space="preserve">1.2. Долгосрочный прогноз разрабатывается управлением экономики Администрации города Когалыма (далее – управление экономики) каждые шесть лет на двенадцать и более лет, с учетом прогноза </w:t>
      </w:r>
      <w:r w:rsidRPr="00AC21BA">
        <w:t>социально-экономического развития Российской Федерации</w:t>
      </w:r>
      <w:r>
        <w:t xml:space="preserve"> на долгосрочный период, прогноза </w:t>
      </w:r>
      <w:r w:rsidRPr="00AC21BA">
        <w:t>социально-экономического развития</w:t>
      </w:r>
      <w:r>
        <w:t xml:space="preserve"> Ханты-Мансийского автономного округа – Югры (далее – автономный округ) на долгосрочный период </w:t>
      </w:r>
      <w:r w:rsidRPr="00AC21BA">
        <w:t>Стратегии</w:t>
      </w:r>
      <w:r>
        <w:t xml:space="preserve"> социально-экономического развития города Когалыма до 2020 года и на период до 2030 года</w:t>
      </w:r>
      <w:r w:rsidRPr="00AC21BA">
        <w:t xml:space="preserve">, </w:t>
      </w:r>
      <w:r>
        <w:t>на основе данных предоставляемых структурными подразделениями Администрации города Когалыма, организациями, учреждениями и предприятиями города Когалыма.</w:t>
      </w:r>
    </w:p>
    <w:p w:rsidR="00B04B6A" w:rsidRPr="00AC21BA" w:rsidRDefault="00B04B6A" w:rsidP="004B4853">
      <w:pPr>
        <w:pStyle w:val="ConsPlusNormal"/>
        <w:ind w:firstLine="709"/>
        <w:jc w:val="both"/>
      </w:pPr>
      <w:r>
        <w:t xml:space="preserve">1.3. </w:t>
      </w:r>
      <w:r w:rsidRPr="00AC21BA">
        <w:t>К разработке</w:t>
      </w:r>
      <w:r>
        <w:t xml:space="preserve"> долгосрочного прогноза </w:t>
      </w:r>
      <w:r w:rsidRPr="00AC21BA">
        <w:t xml:space="preserve">при необходимости </w:t>
      </w:r>
      <w:r>
        <w:t xml:space="preserve">могут </w:t>
      </w:r>
      <w:r w:rsidRPr="00AC21BA">
        <w:t>привлекат</w:t>
      </w:r>
      <w:r>
        <w:t>ь</w:t>
      </w:r>
      <w:r w:rsidRPr="00AC21BA">
        <w:t>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04B6A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Долгосрочный прогноз утверждается (одобряется) распоряжением Администрации города Когалыма.</w:t>
      </w:r>
    </w:p>
    <w:p w:rsidR="00B04B6A" w:rsidRDefault="00B04B6A" w:rsidP="004B4853">
      <w:pPr>
        <w:pStyle w:val="ConsPlusNormal"/>
        <w:ind w:firstLine="709"/>
        <w:jc w:val="both"/>
      </w:pPr>
      <w:r>
        <w:t>1.5. Проект долгосрочного прогноза выносятся на общественное обсуждение с учётом требований действующего законодательства.</w:t>
      </w:r>
    </w:p>
    <w:p w:rsidR="00B04B6A" w:rsidRDefault="00B04B6A" w:rsidP="004B4853">
      <w:pPr>
        <w:pStyle w:val="ConsPlusNormal"/>
        <w:ind w:firstLine="709"/>
        <w:jc w:val="both"/>
        <w:rPr>
          <w:spacing w:val="-6"/>
        </w:rPr>
      </w:pPr>
      <w:r>
        <w:t xml:space="preserve">1.6. В целях обеспечения открытости и доступности информации о долгосрочном прогнозе утвержденный долгосрочный прогноз подлежит размещению на официальном сайте </w:t>
      </w:r>
      <w:r w:rsidRPr="00C04235">
        <w:t xml:space="preserve">Администрации города Когалыма в </w:t>
      </w:r>
      <w:r w:rsidRPr="00AC21BA">
        <w:rPr>
          <w:spacing w:val="-6"/>
        </w:rPr>
        <w:t>информационно-телекоммуникационной сети «Интернет» (</w:t>
      </w:r>
      <w:hyperlink r:id="rId10" w:history="1">
        <w:r w:rsidRPr="00AC21BA">
          <w:rPr>
            <w:spacing w:val="-6"/>
          </w:rPr>
          <w:t>www.admkogalym.ru</w:t>
        </w:r>
      </w:hyperlink>
      <w:r w:rsidRPr="00AC21BA">
        <w:rPr>
          <w:spacing w:val="-6"/>
        </w:rPr>
        <w:t>).</w:t>
      </w:r>
    </w:p>
    <w:p w:rsidR="00B04B6A" w:rsidRDefault="00B04B6A" w:rsidP="004B485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Разработка</w:t>
      </w:r>
      <w:r w:rsidRPr="006666C9">
        <w:rPr>
          <w:rFonts w:ascii="Times New Roman" w:hAnsi="Times New Roman"/>
          <w:sz w:val="26"/>
          <w:szCs w:val="26"/>
        </w:rPr>
        <w:t>, корректировка, утверждение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04B6A" w:rsidRDefault="00B04B6A" w:rsidP="004B485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(одобрение) долгосрочного прогноза</w:t>
      </w:r>
    </w:p>
    <w:p w:rsidR="00B04B6A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Pr="0023520B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Долго</w:t>
      </w:r>
      <w:r w:rsidRPr="0023520B">
        <w:rPr>
          <w:rFonts w:ascii="Times New Roman" w:hAnsi="Times New Roman"/>
          <w:sz w:val="26"/>
          <w:szCs w:val="26"/>
        </w:rPr>
        <w:t xml:space="preserve">срочный прогноз разрабатывается на вариативной основе и формируется </w:t>
      </w:r>
      <w:r>
        <w:rPr>
          <w:rFonts w:ascii="Times New Roman" w:hAnsi="Times New Roman"/>
          <w:sz w:val="26"/>
          <w:szCs w:val="26"/>
        </w:rPr>
        <w:t>по</w:t>
      </w:r>
      <w:r w:rsidRPr="0023520B">
        <w:rPr>
          <w:rFonts w:ascii="Times New Roman" w:hAnsi="Times New Roman"/>
          <w:sz w:val="26"/>
          <w:szCs w:val="26"/>
        </w:rPr>
        <w:t xml:space="preserve"> видам экономической деятельности, осуществляемым в </w:t>
      </w:r>
      <w:r>
        <w:rPr>
          <w:rFonts w:ascii="Times New Roman" w:hAnsi="Times New Roman"/>
          <w:sz w:val="26"/>
          <w:szCs w:val="26"/>
        </w:rPr>
        <w:t>городе Когалыме</w:t>
      </w:r>
      <w:r w:rsidRPr="0023520B">
        <w:rPr>
          <w:rFonts w:ascii="Times New Roman" w:hAnsi="Times New Roman"/>
          <w:sz w:val="26"/>
          <w:szCs w:val="26"/>
        </w:rPr>
        <w:t>.</w:t>
      </w:r>
    </w:p>
    <w:p w:rsidR="00B04B6A" w:rsidRPr="0023520B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20B">
        <w:rPr>
          <w:rFonts w:ascii="Times New Roman" w:hAnsi="Times New Roman"/>
          <w:sz w:val="26"/>
          <w:szCs w:val="26"/>
        </w:rPr>
        <w:lastRenderedPageBreak/>
        <w:t xml:space="preserve">Базовый вариант </w:t>
      </w:r>
      <w:r>
        <w:rPr>
          <w:rFonts w:ascii="Times New Roman" w:hAnsi="Times New Roman"/>
          <w:sz w:val="26"/>
          <w:szCs w:val="26"/>
        </w:rPr>
        <w:t>долго</w:t>
      </w:r>
      <w:r w:rsidRPr="0023520B">
        <w:rPr>
          <w:rFonts w:ascii="Times New Roman" w:hAnsi="Times New Roman"/>
          <w:sz w:val="26"/>
          <w:szCs w:val="26"/>
        </w:rPr>
        <w:t xml:space="preserve">срочного прогноза характеризует основные тенденции и параметры развития экономики </w:t>
      </w:r>
      <w:r>
        <w:rPr>
          <w:rFonts w:ascii="Times New Roman" w:hAnsi="Times New Roman"/>
          <w:sz w:val="26"/>
          <w:szCs w:val="26"/>
        </w:rPr>
        <w:t>города Когалыма</w:t>
      </w:r>
      <w:r w:rsidRPr="0023520B">
        <w:rPr>
          <w:rFonts w:ascii="Times New Roman" w:hAnsi="Times New Roman"/>
          <w:sz w:val="26"/>
          <w:szCs w:val="26"/>
        </w:rPr>
        <w:t xml:space="preserve">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ресурсов.</w:t>
      </w:r>
    </w:p>
    <w:p w:rsidR="00B04B6A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Консервативный вариант долго</w:t>
      </w:r>
      <w:r w:rsidRPr="0023520B">
        <w:rPr>
          <w:rFonts w:ascii="Times New Roman" w:hAnsi="Times New Roman"/>
          <w:sz w:val="26"/>
          <w:szCs w:val="26"/>
        </w:rPr>
        <w:t>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B04B6A" w:rsidRPr="0023520B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Разработка долгосрочного прогноза осуществляется на основе сценарных условий </w:t>
      </w:r>
      <w:r w:rsidRPr="006231CC">
        <w:rPr>
          <w:rFonts w:ascii="Times New Roman" w:hAnsi="Times New Roman"/>
          <w:sz w:val="26"/>
          <w:szCs w:val="26"/>
        </w:rPr>
        <w:t>социально-экономического развития Российской Федерации</w:t>
      </w:r>
      <w:r>
        <w:rPr>
          <w:rFonts w:ascii="Times New Roman" w:hAnsi="Times New Roman"/>
          <w:sz w:val="26"/>
          <w:szCs w:val="26"/>
        </w:rPr>
        <w:t>, основных параметров прогноза социально-экономического развития автономного округа на среднесрочный и долгосрочный периоды, и основных параметров прогноза социально-экономического развития города Когалыма на среднесрочный период.</w:t>
      </w:r>
    </w:p>
    <w:p w:rsidR="00B04B6A" w:rsidRDefault="00B04B6A" w:rsidP="006666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Пояснительная записка к долгосрочному прогнозу (далее – пояснительная записка) должна содержать:</w:t>
      </w:r>
    </w:p>
    <w:p w:rsidR="00B04B6A" w:rsidRDefault="00B04B6A" w:rsidP="006666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2.3.1. оценку достигнутого уровня социально-экономического развития города Когалыма;</w:t>
      </w:r>
    </w:p>
    <w:p w:rsidR="00B04B6A" w:rsidRDefault="00B04B6A" w:rsidP="006666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2.3.2. характеристику условий социально-экономического развития в долгосрочном периоде;</w:t>
      </w:r>
    </w:p>
    <w:p w:rsidR="00B04B6A" w:rsidRDefault="00B04B6A" w:rsidP="006666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2.3.3.оценку факторов и ограничений экономического роста на долгосрочный период;</w:t>
      </w:r>
    </w:p>
    <w:p w:rsidR="00B04B6A" w:rsidRPr="001519BF" w:rsidRDefault="00B04B6A" w:rsidP="006666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2.3.4. определение вариантов внутренних условий и характеристик социально-экономического развития города Когалыма на долгосрочный период;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 xml:space="preserve">2.3.5. направления социально-экономического развития города Когалыма, в том числе с учетом реализации мероприятий, содержащихся в муниципальных программах, и целевые показатели одного или нескольких вариантов долгосрочного прогноза, включая количественные показатели и качественные характеристики социально-экономического развития города Когалыма. 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2.4. В структуре пояснительной записки должны содержаться следующие разделы: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2.4.1. Промышленное производство;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2.4.2. Инвестиции;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2.4.3. Строительство;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2.4.4. Малое и среднее предпринимательство;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2.4.5. Агропромышленный комплекс;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2.4.6. Потребительский рынок;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2.4.7. Уровень жизни населения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2.4.8. Труд и занятость;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2.4.9. Демографическая ситуация;</w:t>
      </w:r>
    </w:p>
    <w:p w:rsidR="00B04B6A" w:rsidRPr="001519BF" w:rsidRDefault="00B04B6A" w:rsidP="005A19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BF">
        <w:rPr>
          <w:rFonts w:ascii="Times New Roman" w:hAnsi="Times New Roman"/>
          <w:sz w:val="26"/>
          <w:szCs w:val="26"/>
        </w:rPr>
        <w:t>2.4.10. Развитие отраслей социальной сферы.</w:t>
      </w:r>
    </w:p>
    <w:p w:rsidR="00B04B6A" w:rsidRPr="00AC21BA" w:rsidRDefault="00B04B6A" w:rsidP="004B4853">
      <w:pPr>
        <w:pStyle w:val="ConsPlusNormal"/>
        <w:ind w:firstLine="709"/>
        <w:jc w:val="both"/>
      </w:pPr>
      <w:r>
        <w:t>2.5. Структурные подразделения Администрации города Когалыма, организации, учреждения и предприятий города Когалыма</w:t>
      </w:r>
      <w:r w:rsidRPr="00AC21BA">
        <w:t xml:space="preserve"> в </w:t>
      </w:r>
      <w:r>
        <w:t xml:space="preserve">срок </w:t>
      </w:r>
      <w:r w:rsidRPr="001519BF">
        <w:t>до 1 июля текущего финансового года направляют в адрес управления экономики, ран</w:t>
      </w:r>
      <w:r>
        <w:t>ее запрашиваемые,</w:t>
      </w:r>
      <w:r w:rsidRPr="00AC21BA">
        <w:t xml:space="preserve"> сведени</w:t>
      </w:r>
      <w:r>
        <w:t>я</w:t>
      </w:r>
      <w:r w:rsidRPr="00AC21BA">
        <w:t>, необходимы</w:t>
      </w:r>
      <w:r>
        <w:t>е</w:t>
      </w:r>
      <w:r w:rsidRPr="00AC21BA">
        <w:t xml:space="preserve"> для разработки </w:t>
      </w:r>
      <w:r>
        <w:t>основных параметров долгосрочного прогноза и пояснительную записку к ним</w:t>
      </w:r>
      <w:r w:rsidRPr="00AC21BA">
        <w:t>.</w:t>
      </w:r>
    </w:p>
    <w:p w:rsidR="00B04B6A" w:rsidRDefault="00B04B6A" w:rsidP="001519BF">
      <w:pPr>
        <w:pStyle w:val="ConsPlusNormal"/>
        <w:ind w:firstLine="709"/>
        <w:jc w:val="both"/>
      </w:pPr>
      <w:r>
        <w:lastRenderedPageBreak/>
        <w:t xml:space="preserve">2.6. Управление экономики осуществляет подготовку основных параметров долгосрочного прогноза, пояснительной записки и в срок, установленный Порядком разработки бюджетного прогноза города Когалыма на долгосрочный период, утвержденного постановлением Администрации города Когалыма, направляет в адрес Комитета финансов Администрации города Когалыма. </w:t>
      </w:r>
    </w:p>
    <w:p w:rsidR="00B04B6A" w:rsidRDefault="00B04B6A" w:rsidP="001519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</w:t>
      </w:r>
      <w:r w:rsidRPr="00367E7E">
        <w:rPr>
          <w:rFonts w:ascii="Times New Roman" w:hAnsi="Times New Roman"/>
          <w:sz w:val="26"/>
          <w:szCs w:val="26"/>
        </w:rPr>
        <w:t xml:space="preserve">Управление экономики на основе вариантов </w:t>
      </w:r>
      <w:r>
        <w:rPr>
          <w:rFonts w:ascii="Times New Roman" w:hAnsi="Times New Roman"/>
          <w:sz w:val="26"/>
          <w:szCs w:val="26"/>
        </w:rPr>
        <w:t>долго</w:t>
      </w:r>
      <w:r w:rsidRPr="00367E7E">
        <w:rPr>
          <w:rFonts w:ascii="Times New Roman" w:hAnsi="Times New Roman"/>
          <w:sz w:val="26"/>
          <w:szCs w:val="26"/>
        </w:rPr>
        <w:t xml:space="preserve">срочного планирования по видам экономической деятельности, сферам экономики и направлениям развития, а также иных материалов, необходимых для разработки соответствующих разделов </w:t>
      </w:r>
      <w:r>
        <w:rPr>
          <w:rFonts w:ascii="Times New Roman" w:hAnsi="Times New Roman"/>
          <w:sz w:val="26"/>
          <w:szCs w:val="26"/>
        </w:rPr>
        <w:t>долго</w:t>
      </w:r>
      <w:r w:rsidRPr="00367E7E">
        <w:rPr>
          <w:rFonts w:ascii="Times New Roman" w:hAnsi="Times New Roman"/>
          <w:sz w:val="26"/>
          <w:szCs w:val="26"/>
        </w:rPr>
        <w:t xml:space="preserve">срочного прогноза, подготовленных структурными подразделениями Администрации города Когалыма, организациями, учреждениями и предприятиями города Когалыма опираясь на основные показатели </w:t>
      </w:r>
      <w:r>
        <w:rPr>
          <w:rFonts w:ascii="Times New Roman" w:hAnsi="Times New Roman"/>
          <w:sz w:val="26"/>
          <w:szCs w:val="26"/>
        </w:rPr>
        <w:t>долго</w:t>
      </w:r>
      <w:r w:rsidRPr="00367E7E">
        <w:rPr>
          <w:rFonts w:ascii="Times New Roman" w:hAnsi="Times New Roman"/>
          <w:sz w:val="26"/>
          <w:szCs w:val="26"/>
        </w:rPr>
        <w:t>срочного прогноза автономного округа</w:t>
      </w:r>
      <w:r>
        <w:rPr>
          <w:rFonts w:ascii="Times New Roman" w:hAnsi="Times New Roman"/>
          <w:sz w:val="26"/>
          <w:szCs w:val="26"/>
        </w:rPr>
        <w:t>.</w:t>
      </w:r>
    </w:p>
    <w:p w:rsidR="00B04B6A" w:rsidRDefault="00B04B6A" w:rsidP="001519BF">
      <w:pPr>
        <w:pStyle w:val="ConsPlusNormal"/>
        <w:ind w:firstLine="709"/>
        <w:jc w:val="both"/>
      </w:pPr>
      <w:r>
        <w:t xml:space="preserve">Долгосрочный прогноз утверждается (одобряется) </w:t>
      </w:r>
      <w:r w:rsidRPr="00196126">
        <w:t xml:space="preserve">в срок </w:t>
      </w:r>
      <w:r>
        <w:t>до 1 ноября текущего финансового года.</w:t>
      </w:r>
    </w:p>
    <w:p w:rsidR="00B04B6A" w:rsidRDefault="00B04B6A" w:rsidP="001519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 В случае существенного отклонения параметров прогноза социально-экономического развития города Когалыма на среднесрочный период от утвержденных в долгосрочном прогнозе управление экономики осуществляет корректировку долгосрочного прогноза.</w:t>
      </w:r>
    </w:p>
    <w:p w:rsidR="00B04B6A" w:rsidRDefault="00B04B6A" w:rsidP="001519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Долгосрочный прогноз корректируется с учетом прогноза социально-экономического развития города Когалыма на среднесрочный период в порядке, установленном для его разработки.</w:t>
      </w:r>
    </w:p>
    <w:p w:rsidR="00B04B6A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Предоставление основных параметров долгосрочного прогноза и утвержденного долгосрочного прогноза в адрес Департамента экономического развития автономного округа осуществляется управлением экономики в соответствии с установленными Департаментом экономического развития автономного округа сроками.</w:t>
      </w:r>
    </w:p>
    <w:p w:rsidR="00B04B6A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2.10. Управление экономики осуществляет формирование и направление уведомления об утверждении (одобрении) долгосрочного прогноза посредством федерального государственного реестра документов стратегического планирования в порядке, установленном Правительском Российской Федерации.</w:t>
      </w:r>
    </w:p>
    <w:p w:rsidR="00B04B6A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М</w:t>
      </w:r>
      <w:r w:rsidRPr="00AC21BA">
        <w:rPr>
          <w:rFonts w:ascii="Times New Roman" w:hAnsi="Times New Roman"/>
          <w:sz w:val="26"/>
          <w:szCs w:val="26"/>
        </w:rPr>
        <w:t xml:space="preserve">ониторинг </w:t>
      </w:r>
      <w:r>
        <w:rPr>
          <w:rFonts w:ascii="Times New Roman" w:hAnsi="Times New Roman"/>
          <w:sz w:val="26"/>
          <w:szCs w:val="26"/>
        </w:rPr>
        <w:t>долгосрочного прогноза</w:t>
      </w:r>
    </w:p>
    <w:p w:rsidR="00B04B6A" w:rsidRDefault="00B04B6A" w:rsidP="004B485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 w:rsidRPr="00AC21BA">
        <w:rPr>
          <w:rFonts w:ascii="Times New Roman" w:hAnsi="Times New Roman"/>
          <w:sz w:val="26"/>
          <w:szCs w:val="26"/>
        </w:rPr>
        <w:t>контрол</w:t>
      </w:r>
      <w:r>
        <w:rPr>
          <w:rFonts w:ascii="Times New Roman" w:hAnsi="Times New Roman"/>
          <w:sz w:val="26"/>
          <w:szCs w:val="26"/>
        </w:rPr>
        <w:t xml:space="preserve">ь его </w:t>
      </w:r>
      <w:r w:rsidRPr="00AC21BA">
        <w:rPr>
          <w:rFonts w:ascii="Times New Roman" w:hAnsi="Times New Roman"/>
          <w:sz w:val="26"/>
          <w:szCs w:val="26"/>
        </w:rPr>
        <w:t>реализации</w:t>
      </w:r>
    </w:p>
    <w:p w:rsidR="00B04B6A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Мониторинг долгосрочного прогноза осуществляет управления экономики в целях выявления отклонений фактических значений показателей от показателей, утвержденных в долгосрочном прогнозе.</w:t>
      </w:r>
    </w:p>
    <w:p w:rsidR="00B04B6A" w:rsidRPr="006231CC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Мониторинг и контроль реализации долгосрочного прогноза осуществляется на основании данных официального статистического наблюдения, а также иной информации, предоставленной структурными подразделениями Администрации города Когалыма, </w:t>
      </w:r>
      <w:r w:rsidRPr="006231CC">
        <w:rPr>
          <w:rFonts w:ascii="Times New Roman" w:hAnsi="Times New Roman"/>
          <w:sz w:val="26"/>
          <w:szCs w:val="26"/>
        </w:rPr>
        <w:t>организациями, учреждениями и предприятиями города Когалыму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231CC">
        <w:rPr>
          <w:rFonts w:ascii="Times New Roman" w:hAnsi="Times New Roman"/>
          <w:sz w:val="26"/>
          <w:szCs w:val="26"/>
        </w:rPr>
        <w:t>исполнительными органами государственной власти</w:t>
      </w:r>
      <w:r>
        <w:rPr>
          <w:rFonts w:ascii="Times New Roman" w:hAnsi="Times New Roman"/>
          <w:sz w:val="26"/>
          <w:szCs w:val="26"/>
        </w:rPr>
        <w:t xml:space="preserve"> автономного округа, путем обобщения информации о социально-экономическом состоянии города Когалыма и </w:t>
      </w:r>
      <w:r>
        <w:rPr>
          <w:rFonts w:ascii="Times New Roman" w:hAnsi="Times New Roman"/>
          <w:sz w:val="26"/>
          <w:szCs w:val="26"/>
        </w:rPr>
        <w:lastRenderedPageBreak/>
        <w:t>оценки достижения показателей социально-экономического развития города Когалыма в долгосрочном периоде.</w:t>
      </w:r>
    </w:p>
    <w:p w:rsidR="00B04B6A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70DF">
        <w:rPr>
          <w:rFonts w:ascii="Times New Roman" w:hAnsi="Times New Roman"/>
          <w:sz w:val="26"/>
          <w:szCs w:val="26"/>
        </w:rPr>
        <w:t>3.3. Результаты мониторинга долгосрочного прогноза и контроля его реализации отражаются в ежегодном отчете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Когалыма.</w:t>
      </w:r>
    </w:p>
    <w:p w:rsidR="00B04B6A" w:rsidRDefault="00B04B6A" w:rsidP="004B4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4B6A" w:rsidRDefault="00B04B6A" w:rsidP="00DC10D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04B6A" w:rsidRDefault="00B04B6A" w:rsidP="00DC10D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04B6A" w:rsidRDefault="00B04B6A" w:rsidP="00DC10D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04B6A" w:rsidRDefault="00B04B6A" w:rsidP="00DC10D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</w:t>
      </w:r>
    </w:p>
    <w:sectPr w:rsidR="00B04B6A" w:rsidSect="00AC21BA">
      <w:footerReference w:type="even" r:id="rId11"/>
      <w:footerReference w:type="default" r:id="rId12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6A" w:rsidRDefault="00B04B6A">
      <w:r>
        <w:separator/>
      </w:r>
    </w:p>
  </w:endnote>
  <w:endnote w:type="continuationSeparator" w:id="0">
    <w:p w:rsidR="00B04B6A" w:rsidRDefault="00B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6A" w:rsidRDefault="00B04B6A" w:rsidP="008B69D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4B6A" w:rsidRDefault="00B04B6A" w:rsidP="00AC21B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6A" w:rsidRDefault="00B04B6A" w:rsidP="008B69D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7438">
      <w:rPr>
        <w:rStyle w:val="a7"/>
        <w:noProof/>
      </w:rPr>
      <w:t>10</w:t>
    </w:r>
    <w:r>
      <w:rPr>
        <w:rStyle w:val="a7"/>
      </w:rPr>
      <w:fldChar w:fldCharType="end"/>
    </w:r>
  </w:p>
  <w:p w:rsidR="00B04B6A" w:rsidRDefault="00B04B6A" w:rsidP="00AC21B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6A" w:rsidRDefault="00B04B6A">
      <w:r>
        <w:separator/>
      </w:r>
    </w:p>
  </w:footnote>
  <w:footnote w:type="continuationSeparator" w:id="0">
    <w:p w:rsidR="00B04B6A" w:rsidRDefault="00B0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EC9"/>
    <w:rsid w:val="00011412"/>
    <w:rsid w:val="000128AE"/>
    <w:rsid w:val="00023962"/>
    <w:rsid w:val="00023D48"/>
    <w:rsid w:val="000247B0"/>
    <w:rsid w:val="00033D38"/>
    <w:rsid w:val="00040B51"/>
    <w:rsid w:val="00046597"/>
    <w:rsid w:val="00046F56"/>
    <w:rsid w:val="00063CB1"/>
    <w:rsid w:val="00065D7F"/>
    <w:rsid w:val="00066B6C"/>
    <w:rsid w:val="000676DE"/>
    <w:rsid w:val="00076F51"/>
    <w:rsid w:val="00080299"/>
    <w:rsid w:val="00080EC4"/>
    <w:rsid w:val="000837D2"/>
    <w:rsid w:val="00086646"/>
    <w:rsid w:val="00093A7B"/>
    <w:rsid w:val="00095358"/>
    <w:rsid w:val="00097DA6"/>
    <w:rsid w:val="000B16F9"/>
    <w:rsid w:val="000C23EE"/>
    <w:rsid w:val="000C2565"/>
    <w:rsid w:val="000C5FD7"/>
    <w:rsid w:val="000C7CB6"/>
    <w:rsid w:val="000E1CD5"/>
    <w:rsid w:val="000E7AB5"/>
    <w:rsid w:val="00102C97"/>
    <w:rsid w:val="00103CEA"/>
    <w:rsid w:val="001211D5"/>
    <w:rsid w:val="00122A65"/>
    <w:rsid w:val="00131B22"/>
    <w:rsid w:val="00143B0B"/>
    <w:rsid w:val="00146AD6"/>
    <w:rsid w:val="001519BF"/>
    <w:rsid w:val="00151FF0"/>
    <w:rsid w:val="00154864"/>
    <w:rsid w:val="001633E2"/>
    <w:rsid w:val="00164990"/>
    <w:rsid w:val="001716FB"/>
    <w:rsid w:val="00172FF9"/>
    <w:rsid w:val="00177F88"/>
    <w:rsid w:val="00177F9A"/>
    <w:rsid w:val="00180505"/>
    <w:rsid w:val="001826FA"/>
    <w:rsid w:val="00185E67"/>
    <w:rsid w:val="00186348"/>
    <w:rsid w:val="00194952"/>
    <w:rsid w:val="00196126"/>
    <w:rsid w:val="0019633C"/>
    <w:rsid w:val="0019678B"/>
    <w:rsid w:val="001A041B"/>
    <w:rsid w:val="001B210E"/>
    <w:rsid w:val="001B3AD6"/>
    <w:rsid w:val="001C0DB8"/>
    <w:rsid w:val="001C45A9"/>
    <w:rsid w:val="001C56F7"/>
    <w:rsid w:val="001D096D"/>
    <w:rsid w:val="001D0DAE"/>
    <w:rsid w:val="001D3657"/>
    <w:rsid w:val="001D5586"/>
    <w:rsid w:val="001D5B19"/>
    <w:rsid w:val="001D6934"/>
    <w:rsid w:val="001E58D8"/>
    <w:rsid w:val="001E5F8D"/>
    <w:rsid w:val="001E6FFE"/>
    <w:rsid w:val="001F5FF4"/>
    <w:rsid w:val="00200255"/>
    <w:rsid w:val="00202F40"/>
    <w:rsid w:val="00203A3E"/>
    <w:rsid w:val="00203F13"/>
    <w:rsid w:val="002144A6"/>
    <w:rsid w:val="00225CFC"/>
    <w:rsid w:val="00226101"/>
    <w:rsid w:val="00232F83"/>
    <w:rsid w:val="00234730"/>
    <w:rsid w:val="0023520B"/>
    <w:rsid w:val="00236263"/>
    <w:rsid w:val="00242C88"/>
    <w:rsid w:val="002435B9"/>
    <w:rsid w:val="002448C0"/>
    <w:rsid w:val="00246151"/>
    <w:rsid w:val="002521AD"/>
    <w:rsid w:val="002563F6"/>
    <w:rsid w:val="0026038B"/>
    <w:rsid w:val="002606FD"/>
    <w:rsid w:val="0026447D"/>
    <w:rsid w:val="00265B1D"/>
    <w:rsid w:val="00270A8F"/>
    <w:rsid w:val="00270C2E"/>
    <w:rsid w:val="0027101E"/>
    <w:rsid w:val="00287645"/>
    <w:rsid w:val="00290F84"/>
    <w:rsid w:val="002A0245"/>
    <w:rsid w:val="002A7438"/>
    <w:rsid w:val="002B304A"/>
    <w:rsid w:val="002C2BAB"/>
    <w:rsid w:val="002C57EE"/>
    <w:rsid w:val="002C7DE7"/>
    <w:rsid w:val="002D43EC"/>
    <w:rsid w:val="002D55D3"/>
    <w:rsid w:val="002E0757"/>
    <w:rsid w:val="002E17EC"/>
    <w:rsid w:val="002E201C"/>
    <w:rsid w:val="002E31CD"/>
    <w:rsid w:val="002F1CFC"/>
    <w:rsid w:val="002F28D2"/>
    <w:rsid w:val="00300189"/>
    <w:rsid w:val="00303304"/>
    <w:rsid w:val="003037E9"/>
    <w:rsid w:val="00306A6B"/>
    <w:rsid w:val="00314626"/>
    <w:rsid w:val="003217E2"/>
    <w:rsid w:val="003247BA"/>
    <w:rsid w:val="00332DA5"/>
    <w:rsid w:val="00337E8D"/>
    <w:rsid w:val="00360CD4"/>
    <w:rsid w:val="00363A3F"/>
    <w:rsid w:val="00367E7E"/>
    <w:rsid w:val="003733ED"/>
    <w:rsid w:val="00373CAF"/>
    <w:rsid w:val="00376517"/>
    <w:rsid w:val="00377BB1"/>
    <w:rsid w:val="00384734"/>
    <w:rsid w:val="00386088"/>
    <w:rsid w:val="00394D7D"/>
    <w:rsid w:val="00395BED"/>
    <w:rsid w:val="003A090A"/>
    <w:rsid w:val="003A4C47"/>
    <w:rsid w:val="003B0146"/>
    <w:rsid w:val="003D6A37"/>
    <w:rsid w:val="003F2F00"/>
    <w:rsid w:val="004032FE"/>
    <w:rsid w:val="00407A7B"/>
    <w:rsid w:val="004133DA"/>
    <w:rsid w:val="00413D67"/>
    <w:rsid w:val="0041480C"/>
    <w:rsid w:val="00415ACB"/>
    <w:rsid w:val="00422EEA"/>
    <w:rsid w:val="00425C00"/>
    <w:rsid w:val="00441C56"/>
    <w:rsid w:val="00443E5D"/>
    <w:rsid w:val="00446310"/>
    <w:rsid w:val="0045368E"/>
    <w:rsid w:val="004600B8"/>
    <w:rsid w:val="00460ABE"/>
    <w:rsid w:val="0046298E"/>
    <w:rsid w:val="00462DD6"/>
    <w:rsid w:val="00466E78"/>
    <w:rsid w:val="00477B9A"/>
    <w:rsid w:val="00487E79"/>
    <w:rsid w:val="00487EC7"/>
    <w:rsid w:val="0049630C"/>
    <w:rsid w:val="00496356"/>
    <w:rsid w:val="00496E0D"/>
    <w:rsid w:val="004A0C98"/>
    <w:rsid w:val="004A70DF"/>
    <w:rsid w:val="004B24A7"/>
    <w:rsid w:val="004B4853"/>
    <w:rsid w:val="004B54BD"/>
    <w:rsid w:val="004D65BF"/>
    <w:rsid w:val="004E1AB9"/>
    <w:rsid w:val="004E2019"/>
    <w:rsid w:val="004F06F2"/>
    <w:rsid w:val="004F7230"/>
    <w:rsid w:val="00500488"/>
    <w:rsid w:val="00506408"/>
    <w:rsid w:val="005106CE"/>
    <w:rsid w:val="00512260"/>
    <w:rsid w:val="00516FF9"/>
    <w:rsid w:val="00520652"/>
    <w:rsid w:val="00521202"/>
    <w:rsid w:val="005216BC"/>
    <w:rsid w:val="00522436"/>
    <w:rsid w:val="005252AF"/>
    <w:rsid w:val="005419C8"/>
    <w:rsid w:val="00541E75"/>
    <w:rsid w:val="00547C25"/>
    <w:rsid w:val="00561AFD"/>
    <w:rsid w:val="00566C69"/>
    <w:rsid w:val="005733D1"/>
    <w:rsid w:val="005838A3"/>
    <w:rsid w:val="0058717D"/>
    <w:rsid w:val="00591A7B"/>
    <w:rsid w:val="005920C4"/>
    <w:rsid w:val="00596AA3"/>
    <w:rsid w:val="005A19FB"/>
    <w:rsid w:val="005A1B74"/>
    <w:rsid w:val="005B4D55"/>
    <w:rsid w:val="005B5E6A"/>
    <w:rsid w:val="005C4E99"/>
    <w:rsid w:val="005C52D8"/>
    <w:rsid w:val="005D0914"/>
    <w:rsid w:val="005D173C"/>
    <w:rsid w:val="005E0659"/>
    <w:rsid w:val="005E18DC"/>
    <w:rsid w:val="005E399F"/>
    <w:rsid w:val="005F4972"/>
    <w:rsid w:val="00601708"/>
    <w:rsid w:val="006074BE"/>
    <w:rsid w:val="0062133C"/>
    <w:rsid w:val="006231CC"/>
    <w:rsid w:val="00644E82"/>
    <w:rsid w:val="0065099A"/>
    <w:rsid w:val="0065774F"/>
    <w:rsid w:val="00661855"/>
    <w:rsid w:val="006622B5"/>
    <w:rsid w:val="00663A9C"/>
    <w:rsid w:val="006666C9"/>
    <w:rsid w:val="006675BD"/>
    <w:rsid w:val="006744D3"/>
    <w:rsid w:val="00676CE7"/>
    <w:rsid w:val="006816A0"/>
    <w:rsid w:val="00685AE0"/>
    <w:rsid w:val="006A53DA"/>
    <w:rsid w:val="006A6F92"/>
    <w:rsid w:val="006B21CF"/>
    <w:rsid w:val="006C600E"/>
    <w:rsid w:val="006E0319"/>
    <w:rsid w:val="006E29BC"/>
    <w:rsid w:val="00702563"/>
    <w:rsid w:val="00715D50"/>
    <w:rsid w:val="007205C7"/>
    <w:rsid w:val="00754E00"/>
    <w:rsid w:val="007676D7"/>
    <w:rsid w:val="0077018C"/>
    <w:rsid w:val="00773321"/>
    <w:rsid w:val="00774A33"/>
    <w:rsid w:val="007818B3"/>
    <w:rsid w:val="00782BB4"/>
    <w:rsid w:val="00791A8E"/>
    <w:rsid w:val="00795152"/>
    <w:rsid w:val="007A0514"/>
    <w:rsid w:val="007A60D5"/>
    <w:rsid w:val="007B00B3"/>
    <w:rsid w:val="007B4355"/>
    <w:rsid w:val="007B5238"/>
    <w:rsid w:val="007B5ABB"/>
    <w:rsid w:val="007B6BD0"/>
    <w:rsid w:val="007C191B"/>
    <w:rsid w:val="007D1F82"/>
    <w:rsid w:val="007D5C22"/>
    <w:rsid w:val="007D6C9B"/>
    <w:rsid w:val="007E1439"/>
    <w:rsid w:val="007E490C"/>
    <w:rsid w:val="007E4E3E"/>
    <w:rsid w:val="007F0109"/>
    <w:rsid w:val="007F1C2B"/>
    <w:rsid w:val="007F7705"/>
    <w:rsid w:val="00805B60"/>
    <w:rsid w:val="00810E56"/>
    <w:rsid w:val="00817F96"/>
    <w:rsid w:val="00826912"/>
    <w:rsid w:val="00826B85"/>
    <w:rsid w:val="008321CE"/>
    <w:rsid w:val="00850F6A"/>
    <w:rsid w:val="00856CD5"/>
    <w:rsid w:val="008663BA"/>
    <w:rsid w:val="00876080"/>
    <w:rsid w:val="008817CE"/>
    <w:rsid w:val="00890334"/>
    <w:rsid w:val="008910F5"/>
    <w:rsid w:val="00893424"/>
    <w:rsid w:val="008977EB"/>
    <w:rsid w:val="008A23A9"/>
    <w:rsid w:val="008A7A49"/>
    <w:rsid w:val="008B5523"/>
    <w:rsid w:val="008B69D1"/>
    <w:rsid w:val="008C10CC"/>
    <w:rsid w:val="008C221A"/>
    <w:rsid w:val="008C3AC9"/>
    <w:rsid w:val="008E2A6E"/>
    <w:rsid w:val="008E5AD8"/>
    <w:rsid w:val="008F0313"/>
    <w:rsid w:val="008F1557"/>
    <w:rsid w:val="008F2A06"/>
    <w:rsid w:val="008F5134"/>
    <w:rsid w:val="0091357C"/>
    <w:rsid w:val="009245BC"/>
    <w:rsid w:val="00926404"/>
    <w:rsid w:val="00947196"/>
    <w:rsid w:val="00952898"/>
    <w:rsid w:val="00953B32"/>
    <w:rsid w:val="00956B6B"/>
    <w:rsid w:val="00972E11"/>
    <w:rsid w:val="00973C48"/>
    <w:rsid w:val="009749AC"/>
    <w:rsid w:val="00977694"/>
    <w:rsid w:val="00981234"/>
    <w:rsid w:val="00981A2A"/>
    <w:rsid w:val="0099537F"/>
    <w:rsid w:val="00995443"/>
    <w:rsid w:val="009A442C"/>
    <w:rsid w:val="009A654D"/>
    <w:rsid w:val="009B0851"/>
    <w:rsid w:val="009C060A"/>
    <w:rsid w:val="009C0DC9"/>
    <w:rsid w:val="009C140C"/>
    <w:rsid w:val="009C539D"/>
    <w:rsid w:val="009C5C83"/>
    <w:rsid w:val="009D1699"/>
    <w:rsid w:val="009E407F"/>
    <w:rsid w:val="009E48D8"/>
    <w:rsid w:val="009F4BE3"/>
    <w:rsid w:val="00A04FB4"/>
    <w:rsid w:val="00A07678"/>
    <w:rsid w:val="00A1360E"/>
    <w:rsid w:val="00A15DB4"/>
    <w:rsid w:val="00A16D8F"/>
    <w:rsid w:val="00A22218"/>
    <w:rsid w:val="00A32EED"/>
    <w:rsid w:val="00A34209"/>
    <w:rsid w:val="00A35EA3"/>
    <w:rsid w:val="00A4331B"/>
    <w:rsid w:val="00A44C6D"/>
    <w:rsid w:val="00A70D18"/>
    <w:rsid w:val="00A72B21"/>
    <w:rsid w:val="00A7669B"/>
    <w:rsid w:val="00A8022E"/>
    <w:rsid w:val="00A93B8D"/>
    <w:rsid w:val="00A96034"/>
    <w:rsid w:val="00AA12E7"/>
    <w:rsid w:val="00AA3953"/>
    <w:rsid w:val="00AC21BA"/>
    <w:rsid w:val="00AC52A2"/>
    <w:rsid w:val="00AC66F4"/>
    <w:rsid w:val="00AD03B6"/>
    <w:rsid w:val="00AD3B23"/>
    <w:rsid w:val="00AD56C8"/>
    <w:rsid w:val="00AD5E8B"/>
    <w:rsid w:val="00AD6F13"/>
    <w:rsid w:val="00AD78B6"/>
    <w:rsid w:val="00AE2B42"/>
    <w:rsid w:val="00AF10A4"/>
    <w:rsid w:val="00AF3851"/>
    <w:rsid w:val="00AF3A00"/>
    <w:rsid w:val="00AF71B3"/>
    <w:rsid w:val="00B015FD"/>
    <w:rsid w:val="00B04B6A"/>
    <w:rsid w:val="00B075B2"/>
    <w:rsid w:val="00B15099"/>
    <w:rsid w:val="00B244CA"/>
    <w:rsid w:val="00B36BF8"/>
    <w:rsid w:val="00B37683"/>
    <w:rsid w:val="00B50C0A"/>
    <w:rsid w:val="00B50F5C"/>
    <w:rsid w:val="00B56151"/>
    <w:rsid w:val="00B619AF"/>
    <w:rsid w:val="00B62598"/>
    <w:rsid w:val="00B70669"/>
    <w:rsid w:val="00B82372"/>
    <w:rsid w:val="00B962EC"/>
    <w:rsid w:val="00BA129E"/>
    <w:rsid w:val="00BA5E33"/>
    <w:rsid w:val="00BA62E7"/>
    <w:rsid w:val="00BB559F"/>
    <w:rsid w:val="00BC1EF8"/>
    <w:rsid w:val="00BC3FAE"/>
    <w:rsid w:val="00BD5C70"/>
    <w:rsid w:val="00BD7391"/>
    <w:rsid w:val="00BF1DA1"/>
    <w:rsid w:val="00C04235"/>
    <w:rsid w:val="00C05153"/>
    <w:rsid w:val="00C220E7"/>
    <w:rsid w:val="00C26D36"/>
    <w:rsid w:val="00C462C7"/>
    <w:rsid w:val="00C63757"/>
    <w:rsid w:val="00C64EC9"/>
    <w:rsid w:val="00C76CFA"/>
    <w:rsid w:val="00C85917"/>
    <w:rsid w:val="00C87A19"/>
    <w:rsid w:val="00C91235"/>
    <w:rsid w:val="00C939C8"/>
    <w:rsid w:val="00C943D0"/>
    <w:rsid w:val="00CC6F61"/>
    <w:rsid w:val="00CC725A"/>
    <w:rsid w:val="00CD5EC8"/>
    <w:rsid w:val="00CF0BE1"/>
    <w:rsid w:val="00CF36EB"/>
    <w:rsid w:val="00D005AB"/>
    <w:rsid w:val="00D00796"/>
    <w:rsid w:val="00D13B6C"/>
    <w:rsid w:val="00D3081C"/>
    <w:rsid w:val="00D35A53"/>
    <w:rsid w:val="00D517B6"/>
    <w:rsid w:val="00D62A56"/>
    <w:rsid w:val="00D75B97"/>
    <w:rsid w:val="00D85C79"/>
    <w:rsid w:val="00D87716"/>
    <w:rsid w:val="00D920C4"/>
    <w:rsid w:val="00D94177"/>
    <w:rsid w:val="00D97A8D"/>
    <w:rsid w:val="00DA011A"/>
    <w:rsid w:val="00DA4475"/>
    <w:rsid w:val="00DB0B5A"/>
    <w:rsid w:val="00DB1BCD"/>
    <w:rsid w:val="00DB2321"/>
    <w:rsid w:val="00DB7C99"/>
    <w:rsid w:val="00DC10D3"/>
    <w:rsid w:val="00DC64B5"/>
    <w:rsid w:val="00DC6EBE"/>
    <w:rsid w:val="00DD3A0F"/>
    <w:rsid w:val="00DE0BB1"/>
    <w:rsid w:val="00DF50E7"/>
    <w:rsid w:val="00E01DE3"/>
    <w:rsid w:val="00E0462E"/>
    <w:rsid w:val="00E1310D"/>
    <w:rsid w:val="00E156AE"/>
    <w:rsid w:val="00E3522F"/>
    <w:rsid w:val="00E50759"/>
    <w:rsid w:val="00E5141D"/>
    <w:rsid w:val="00E5353E"/>
    <w:rsid w:val="00E54F23"/>
    <w:rsid w:val="00E65E36"/>
    <w:rsid w:val="00E761F5"/>
    <w:rsid w:val="00E773C2"/>
    <w:rsid w:val="00E87DB2"/>
    <w:rsid w:val="00E94E70"/>
    <w:rsid w:val="00EC3EF7"/>
    <w:rsid w:val="00EC5F73"/>
    <w:rsid w:val="00ED34BA"/>
    <w:rsid w:val="00EE3216"/>
    <w:rsid w:val="00EE3888"/>
    <w:rsid w:val="00EE46F1"/>
    <w:rsid w:val="00F0290F"/>
    <w:rsid w:val="00F02B55"/>
    <w:rsid w:val="00F20995"/>
    <w:rsid w:val="00F22A17"/>
    <w:rsid w:val="00F31386"/>
    <w:rsid w:val="00F33580"/>
    <w:rsid w:val="00F375B9"/>
    <w:rsid w:val="00F37C94"/>
    <w:rsid w:val="00F44B9D"/>
    <w:rsid w:val="00F514C0"/>
    <w:rsid w:val="00F54D24"/>
    <w:rsid w:val="00F56699"/>
    <w:rsid w:val="00F62D81"/>
    <w:rsid w:val="00F803E1"/>
    <w:rsid w:val="00F84A69"/>
    <w:rsid w:val="00F8699F"/>
    <w:rsid w:val="00F929A8"/>
    <w:rsid w:val="00F93E18"/>
    <w:rsid w:val="00FA015A"/>
    <w:rsid w:val="00FA501B"/>
    <w:rsid w:val="00FA5A0B"/>
    <w:rsid w:val="00FC6470"/>
    <w:rsid w:val="00FC69E6"/>
    <w:rsid w:val="00FE3480"/>
    <w:rsid w:val="00FE5D72"/>
    <w:rsid w:val="00FF1438"/>
    <w:rsid w:val="00FF4119"/>
    <w:rsid w:val="00FF71B7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9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66C69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66C69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373CAF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A70D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0D18"/>
    <w:rPr>
      <w:rFonts w:ascii="Tahoma" w:hAnsi="Tahoma" w:cs="Times New Roman"/>
      <w:sz w:val="16"/>
    </w:rPr>
  </w:style>
  <w:style w:type="paragraph" w:styleId="a5">
    <w:name w:val="footer"/>
    <w:basedOn w:val="a"/>
    <w:link w:val="a6"/>
    <w:uiPriority w:val="99"/>
    <w:rsid w:val="00AC21B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21202"/>
    <w:rPr>
      <w:rFonts w:cs="Times New Roman"/>
      <w:lang w:eastAsia="en-US"/>
    </w:rPr>
  </w:style>
  <w:style w:type="character" w:styleId="a7">
    <w:name w:val="page number"/>
    <w:basedOn w:val="a0"/>
    <w:uiPriority w:val="99"/>
    <w:rsid w:val="00AC21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dmkogaly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10</Pages>
  <Words>3000</Words>
  <Characters>17103</Characters>
  <Application>Microsoft Office Word</Application>
  <DocSecurity>0</DocSecurity>
  <Lines>142</Lines>
  <Paragraphs>40</Paragraphs>
  <ScaleCrop>false</ScaleCrop>
  <Company/>
  <LinksUpToDate>false</LinksUpToDate>
  <CharactersWithSpaces>20063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Немыкина Ольга Викторовна</cp:lastModifiedBy>
  <cp:revision>27</cp:revision>
  <cp:lastPrinted>2016-03-17T09:42:00Z</cp:lastPrinted>
  <dcterms:created xsi:type="dcterms:W3CDTF">2016-01-14T06:41:00Z</dcterms:created>
  <dcterms:modified xsi:type="dcterms:W3CDTF">2016-03-22T04:06:00Z</dcterms:modified>
</cp:coreProperties>
</file>