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A32" w:rsidRDefault="00632A32" w:rsidP="00632A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33A6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2A32" w:rsidRDefault="00632A32" w:rsidP="00632A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Проектного комитета</w:t>
      </w:r>
    </w:p>
    <w:p w:rsidR="00632A32" w:rsidRDefault="00632A32" w:rsidP="00632A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Когалыма</w:t>
      </w:r>
    </w:p>
    <w:p w:rsidR="00632A32" w:rsidRDefault="00632A32" w:rsidP="00632A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24.11.2017 №10</w:t>
      </w:r>
    </w:p>
    <w:p w:rsidR="00632A32" w:rsidRDefault="00632A32" w:rsidP="00526749">
      <w:pPr>
        <w:keepLines/>
        <w:widowControl w:val="0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26749" w:rsidRPr="00526749" w:rsidRDefault="00526749" w:rsidP="00526749">
      <w:pPr>
        <w:keepLines/>
        <w:widowControl w:val="0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526749">
        <w:rPr>
          <w:rFonts w:ascii="Times New Roman" w:eastAsia="Times New Roman" w:hAnsi="Times New Roman" w:cs="Times New Roman"/>
          <w:sz w:val="26"/>
          <w:szCs w:val="26"/>
        </w:rPr>
        <w:t>Информация по проекту</w:t>
      </w:r>
    </w:p>
    <w:p w:rsidR="00526749" w:rsidRPr="00526749" w:rsidRDefault="00526749" w:rsidP="00526749">
      <w:pPr>
        <w:keepLines/>
        <w:widowControl w:val="0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526749">
        <w:rPr>
          <w:rFonts w:ascii="Times New Roman" w:eastAsia="Times New Roman" w:hAnsi="Times New Roman" w:cs="Times New Roman"/>
          <w:sz w:val="26"/>
          <w:szCs w:val="26"/>
        </w:rPr>
        <w:t>«Строительство общеобразовательной школы на 1100 мест»</w:t>
      </w:r>
    </w:p>
    <w:p w:rsidR="00526749" w:rsidRPr="00526749" w:rsidRDefault="00526749" w:rsidP="00526749">
      <w:pPr>
        <w:keepLines/>
        <w:widowControl w:val="0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26749" w:rsidRPr="00526749" w:rsidRDefault="00526749" w:rsidP="00526749">
      <w:pPr>
        <w:keepLines/>
        <w:widowControl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26749">
        <w:rPr>
          <w:rFonts w:ascii="Times New Roman" w:eastAsia="Times New Roman" w:hAnsi="Times New Roman" w:cs="Times New Roman"/>
          <w:sz w:val="26"/>
          <w:szCs w:val="26"/>
        </w:rPr>
        <w:t>Департаментом образования и молодежной политики ХМАО-Югры разрабатывается портфель проектов «Создание новых мест в общеобразовательных организациях Ханты-Мансийского автономного округа – Югры в соответствии с прогнозируемой потребностью и современными условиями обучения в 2017-2025 годах» («Создание новых мест в школах Югры в 2017-2025 годах»), в который включены все муниципальные образования ХМАО-Югры.</w:t>
      </w:r>
      <w:proofErr w:type="gramEnd"/>
    </w:p>
    <w:p w:rsidR="00526749" w:rsidRPr="00526749" w:rsidRDefault="00526749" w:rsidP="00526749">
      <w:pPr>
        <w:keepLines/>
        <w:widowControl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526749">
        <w:rPr>
          <w:rFonts w:ascii="Times New Roman" w:eastAsia="Times New Roman" w:hAnsi="Times New Roman" w:cs="Times New Roman"/>
          <w:sz w:val="26"/>
          <w:szCs w:val="26"/>
        </w:rPr>
        <w:t>Запуск проекта «Строительство общеобразовательной школы на 1100 мест» предлагаем перенести на 1 квартал 2018 года в связи с отсутствием проекта, запущенного в округе и отсутствием механизма финансирования строительства школ.</w:t>
      </w:r>
    </w:p>
    <w:p w:rsidR="00526749" w:rsidRPr="00526749" w:rsidRDefault="00526749" w:rsidP="00526749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26749">
        <w:rPr>
          <w:rFonts w:ascii="Times New Roman" w:eastAsia="Times New Roman" w:hAnsi="Times New Roman" w:cs="Times New Roman"/>
          <w:bCs/>
          <w:sz w:val="26"/>
          <w:szCs w:val="26"/>
        </w:rPr>
        <w:t>Проектная документация на строительство школы на 1125 мест разрабатывается городом Нижневартовск. Заместитель директора Департамента образования г</w:t>
      </w:r>
      <w:proofErr w:type="gramStart"/>
      <w:r w:rsidRPr="00526749">
        <w:rPr>
          <w:rFonts w:ascii="Times New Roman" w:eastAsia="Times New Roman" w:hAnsi="Times New Roman" w:cs="Times New Roman"/>
          <w:bCs/>
          <w:sz w:val="26"/>
          <w:szCs w:val="26"/>
        </w:rPr>
        <w:t>.Н</w:t>
      </w:r>
      <w:proofErr w:type="gramEnd"/>
      <w:r w:rsidRPr="00526749">
        <w:rPr>
          <w:rFonts w:ascii="Times New Roman" w:eastAsia="Times New Roman" w:hAnsi="Times New Roman" w:cs="Times New Roman"/>
          <w:bCs/>
          <w:sz w:val="26"/>
          <w:szCs w:val="26"/>
        </w:rPr>
        <w:t>ижневартовска сообщил, что договор на  разработку проектной документации по школе на 1125 мест был расторгнут, будет заключен новый договор. Срок окончания разработки проектной документации не известен.</w:t>
      </w:r>
    </w:p>
    <w:p w:rsidR="00526749" w:rsidRPr="00526749" w:rsidRDefault="00526749" w:rsidP="005267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Управлением образования Администрации города Когалыма </w:t>
      </w:r>
      <w:r w:rsidRPr="00526749">
        <w:rPr>
          <w:rFonts w:ascii="Times New Roman" w:eastAsia="Times New Roman" w:hAnsi="Times New Roman" w:cs="Times New Roman"/>
          <w:sz w:val="26"/>
          <w:szCs w:val="26"/>
        </w:rPr>
        <w:t xml:space="preserve">рассмотрено и согласовано техническое задание объекта образования «Общеобразовательная организация с универсальной безбарьерной средой на 1125 мест», которое согласовано с Департаментом образования и молодежной политики </w:t>
      </w:r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t>Ханты-Мансийского автономного округа – Югры</w:t>
      </w:r>
      <w:r w:rsidRPr="0052674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526749" w:rsidRPr="00526749" w:rsidRDefault="00526749" w:rsidP="00526749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26749">
        <w:rPr>
          <w:rFonts w:ascii="Times New Roman" w:eastAsia="Times New Roman" w:hAnsi="Times New Roman" w:cs="Times New Roman"/>
          <w:bCs/>
          <w:sz w:val="26"/>
          <w:szCs w:val="26"/>
        </w:rPr>
        <w:t xml:space="preserve">Главе г. Нижневартовск направлено письмо от исполняющего обязанности главы города Когалыма </w:t>
      </w:r>
      <w:proofErr w:type="spellStart"/>
      <w:r w:rsidRPr="00526749">
        <w:rPr>
          <w:rFonts w:ascii="Times New Roman" w:eastAsia="Times New Roman" w:hAnsi="Times New Roman" w:cs="Times New Roman"/>
          <w:bCs/>
          <w:sz w:val="26"/>
          <w:szCs w:val="26"/>
        </w:rPr>
        <w:t>С.В.Подивилова</w:t>
      </w:r>
      <w:proofErr w:type="spellEnd"/>
      <w:r w:rsidRPr="00526749">
        <w:rPr>
          <w:rFonts w:ascii="Times New Roman" w:eastAsia="Times New Roman" w:hAnsi="Times New Roman" w:cs="Times New Roman"/>
          <w:bCs/>
          <w:sz w:val="26"/>
          <w:szCs w:val="26"/>
        </w:rPr>
        <w:t xml:space="preserve"> от 23.11.2017 №1-Исх-6290 для предоставления информации по срокам окончания  разработки проектной документации, а также рассмотрения возможности организовать заседание рабочей группы по разъяснению механизма использования проекта как проекта повторного применения.</w:t>
      </w:r>
    </w:p>
    <w:p w:rsidR="00526749" w:rsidRPr="00526749" w:rsidRDefault="00526749" w:rsidP="005267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26749">
        <w:rPr>
          <w:rFonts w:ascii="Times New Roman" w:eastAsia="Times New Roman" w:hAnsi="Times New Roman" w:cs="Times New Roman"/>
          <w:sz w:val="26"/>
          <w:szCs w:val="26"/>
        </w:rPr>
        <w:t>Управлением образования направлены сведения об объекте, в отношении которого планируется заключение концессионного соглашения в 2018 году в КУМИ согласно пункту 3 Порядка формирования перечня объектов, в отношении которых планируется заключение концессионного соглашения, утвержденного постановлением Администрации города Когалыма от 26.05.2017 №1158 «Об утверждении порядка принятия решений о заключении концессионных соглашений в муниципальном образовании Ханты-Мансийского автономного округа – Югры городской округ город Когалым</w:t>
      </w:r>
      <w:proofErr w:type="gramEnd"/>
      <w:r w:rsidRPr="00526749">
        <w:rPr>
          <w:rFonts w:ascii="Times New Roman" w:eastAsia="Times New Roman" w:hAnsi="Times New Roman" w:cs="Times New Roman"/>
          <w:sz w:val="26"/>
          <w:szCs w:val="26"/>
        </w:rPr>
        <w:t xml:space="preserve"> и порядка формирования перечня объектов, в отношении которых планируется заключение концессионных соглашений».</w:t>
      </w:r>
    </w:p>
    <w:p w:rsidR="00526749" w:rsidRPr="00526749" w:rsidRDefault="00526749" w:rsidP="005267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6749">
        <w:rPr>
          <w:rFonts w:ascii="Times New Roman" w:eastAsia="Courier New" w:hAnsi="Times New Roman" w:cs="Times New Roman"/>
          <w:sz w:val="26"/>
          <w:szCs w:val="26"/>
        </w:rPr>
        <w:t>В структурные подразделения направлена служебная записка от 17.11.2017 №11-Вн-1322 по разработке проекта концессионного соглашения в отношении объекта образования в срок до 15 декабря 2017 года.</w:t>
      </w:r>
    </w:p>
    <w:p w:rsidR="00526749" w:rsidRPr="00526749" w:rsidRDefault="00526749" w:rsidP="0052674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bookmarkStart w:id="0" w:name="_GoBack"/>
      <w:bookmarkEnd w:id="0"/>
    </w:p>
    <w:p w:rsidR="00526749" w:rsidRPr="00526749" w:rsidRDefault="00526749" w:rsidP="0052674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Для школы, запланированной к строительству, в 2018-2020 году земельный участок определен по улице Сибирской </w:t>
      </w:r>
      <w:r w:rsidRPr="00526749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S</w:t>
      </w:r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t>=3,2526 га, кадастровый №86:17:0011601:576, рядом с участком имеются магистральные инженерные сети.</w:t>
      </w:r>
    </w:p>
    <w:p w:rsidR="00526749" w:rsidRPr="00526749" w:rsidRDefault="00526749" w:rsidP="0052674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Проектирование инженерных сетей завершено в июле 2017 года. </w:t>
      </w:r>
    </w:p>
    <w:p w:rsidR="00526749" w:rsidRPr="00526749" w:rsidRDefault="00526749" w:rsidP="0052674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t>Определен перечень технических условий для проектирования инженерных сетей:</w:t>
      </w:r>
    </w:p>
    <w:p w:rsidR="00526749" w:rsidRPr="00526749" w:rsidRDefault="00526749" w:rsidP="0052674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t>Сети водоснабжения – ООО «</w:t>
      </w:r>
      <w:proofErr w:type="spellStart"/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t>Горводоканал</w:t>
      </w:r>
      <w:proofErr w:type="spellEnd"/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t>» №16-56 от 22.09.2016г.,</w:t>
      </w:r>
    </w:p>
    <w:p w:rsidR="00526749" w:rsidRPr="00526749" w:rsidRDefault="00526749" w:rsidP="0052674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t>Сети теплоснабжения – ООО «</w:t>
      </w:r>
      <w:proofErr w:type="spellStart"/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t>Концеском</w:t>
      </w:r>
      <w:proofErr w:type="spellEnd"/>
      <w:r w:rsidRPr="00526749">
        <w:rPr>
          <w:rFonts w:ascii="Times New Roman" w:eastAsiaTheme="minorHAnsi" w:hAnsi="Times New Roman" w:cs="Times New Roman"/>
          <w:sz w:val="26"/>
          <w:szCs w:val="26"/>
          <w:lang w:eastAsia="en-US"/>
        </w:rPr>
        <w:t>» №32 от 22.09.2016г.</w:t>
      </w:r>
    </w:p>
    <w:p w:rsidR="00526749" w:rsidRPr="00526749" w:rsidRDefault="00526749" w:rsidP="00526749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6"/>
          <w:szCs w:val="26"/>
        </w:rPr>
      </w:pPr>
      <w:r w:rsidRPr="00526749">
        <w:rPr>
          <w:rFonts w:ascii="Times New Roman" w:eastAsia="Times New Roman" w:hAnsi="Times New Roman" w:cs="Times New Roman"/>
          <w:sz w:val="26"/>
          <w:szCs w:val="26"/>
        </w:rPr>
        <w:t>Строительные работы не ведутся.</w:t>
      </w:r>
    </w:p>
    <w:p w:rsidR="00526749" w:rsidRPr="00526749" w:rsidRDefault="00526749" w:rsidP="00526749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26749">
        <w:rPr>
          <w:rFonts w:ascii="Times New Roman" w:eastAsia="Times New Roman" w:hAnsi="Times New Roman" w:cs="Times New Roman"/>
          <w:bCs/>
          <w:sz w:val="26"/>
          <w:szCs w:val="26"/>
        </w:rPr>
        <w:t>По межеванию земельного участка ведется следующая работа:</w:t>
      </w:r>
    </w:p>
    <w:p w:rsidR="00526749" w:rsidRPr="00526749" w:rsidRDefault="00526749" w:rsidP="00526749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26749">
        <w:rPr>
          <w:rFonts w:ascii="Times New Roman" w:eastAsia="Times New Roman" w:hAnsi="Times New Roman" w:cs="Times New Roman"/>
          <w:bCs/>
          <w:sz w:val="26"/>
          <w:szCs w:val="26"/>
        </w:rPr>
        <w:t>15.09.2017 состоялся аукцион и определен разработчик, ООО «Зенит» г. Челябинск срок выполнения до 30.11.2017.</w:t>
      </w:r>
    </w:p>
    <w:p w:rsidR="00526749" w:rsidRPr="00526749" w:rsidRDefault="00526749" w:rsidP="00526749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26749">
        <w:rPr>
          <w:rFonts w:ascii="Times New Roman" w:eastAsia="Times New Roman" w:hAnsi="Times New Roman" w:cs="Times New Roman"/>
          <w:bCs/>
          <w:sz w:val="26"/>
          <w:szCs w:val="26"/>
        </w:rPr>
        <w:t>23.11.2017 года состоялись публичные слушания по утверждению проекта межевания и планировки участка.</w:t>
      </w:r>
    </w:p>
    <w:p w:rsidR="00526749" w:rsidRPr="00526749" w:rsidRDefault="00526749" w:rsidP="00526749">
      <w:pPr>
        <w:keepLines/>
        <w:widowControl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26749" w:rsidRPr="00526749" w:rsidRDefault="00526749" w:rsidP="00526749">
      <w:pPr>
        <w:keepLines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26749" w:rsidRPr="00526749" w:rsidRDefault="00526749" w:rsidP="00526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5C41" w:rsidRDefault="00DF5C41"/>
    <w:sectPr w:rsidR="00DF5C41" w:rsidSect="00761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6749"/>
    <w:rsid w:val="00526749"/>
    <w:rsid w:val="00533A61"/>
    <w:rsid w:val="00632A32"/>
    <w:rsid w:val="00DF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8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</dc:creator>
  <cp:keywords/>
  <dc:description/>
  <cp:lastModifiedBy>Крылова Маргарита Евгеньевна</cp:lastModifiedBy>
  <cp:revision>4</cp:revision>
  <cp:lastPrinted>2017-11-24T12:01:00Z</cp:lastPrinted>
  <dcterms:created xsi:type="dcterms:W3CDTF">2017-11-24T09:04:00Z</dcterms:created>
  <dcterms:modified xsi:type="dcterms:W3CDTF">2017-11-24T12:01:00Z</dcterms:modified>
</cp:coreProperties>
</file>