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78" w:rsidRPr="00E80278" w:rsidRDefault="00E80278" w:rsidP="00E8027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FF0000"/>
          <w:sz w:val="40"/>
        </w:rPr>
      </w:pPr>
      <w:r w:rsidRPr="00E80278">
        <w:rPr>
          <w:rFonts w:ascii="Times New Roman" w:hAnsi="Times New Roman" w:cs="Times New Roman"/>
          <w:b/>
          <w:bCs/>
          <w:color w:val="FF0000"/>
          <w:sz w:val="40"/>
        </w:rPr>
        <w:t>ГОСУДАРСТВЕННАЯ РЕГИСТРАЦИЯ</w:t>
      </w:r>
    </w:p>
    <w:p w:rsidR="00E80278" w:rsidRPr="00E80278" w:rsidRDefault="00603BFC" w:rsidP="00E80278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</w:rPr>
        <w:t>СМЕРТИ</w:t>
      </w:r>
    </w:p>
    <w:p w:rsidR="002B74B7" w:rsidRPr="00327FBB" w:rsidRDefault="002B74B7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0"/>
          <w:szCs w:val="26"/>
        </w:rPr>
      </w:pPr>
    </w:p>
    <w:p w:rsidR="00952AD4" w:rsidRPr="004308A3" w:rsidRDefault="00952AD4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</w:rPr>
      </w:pPr>
      <w:r w:rsidRPr="004308A3">
        <w:rPr>
          <w:rStyle w:val="a3"/>
          <w:rFonts w:ascii="Times New Roman" w:hAnsi="Times New Roman" w:cs="Times New Roman"/>
          <w:color w:val="C00000"/>
          <w:sz w:val="28"/>
          <w:szCs w:val="28"/>
        </w:rPr>
        <w:t>ОСНОВАНИЯ:</w:t>
      </w:r>
    </w:p>
    <w:p w:rsidR="00174A00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(с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т.</w:t>
      </w:r>
      <w:r w:rsidR="008A791D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603BFC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64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)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Основанием для государственной регистрации смерти является: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bookmarkStart w:id="0" w:name="Par936"/>
      <w:bookmarkEnd w:id="0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документ о смерти, выданный медицинской организацией, индивидуальным предпринимателем, осуществляющим медицинскую деятельность, или в случае, предусмотренном Федеральным </w:t>
      </w:r>
      <w:hyperlink r:id="rId4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законом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от 5 июня 2012 года N 50-ФЗ "О регулировании деятельности российских граждан и российских юридических лиц в Антарктике", другим уполномоченным лицом. </w:t>
      </w:r>
      <w:hyperlink r:id="rId5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Форма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указанного документа и </w:t>
      </w:r>
      <w:hyperlink r:id="rId6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порядок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его выдачи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решение суда об установлении факта смерти или об объявлении лица умершим, вступившее в законную силу;</w:t>
      </w:r>
      <w:proofErr w:type="gramEnd"/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hyperlink r:id="rId7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документ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, выданный компетентными органами, о факте смерти лица, необоснованно репрессированного и впоследствии реабилитированного на основании </w:t>
      </w:r>
      <w:hyperlink r:id="rId8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закона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о реабилитации жертв политических репрессий.</w:t>
      </w:r>
    </w:p>
    <w:p w:rsidR="00455C27" w:rsidRDefault="00455C27" w:rsidP="00C31940">
      <w:pPr>
        <w:pStyle w:val="a4"/>
        <w:spacing w:before="0" w:beforeAutospacing="0" w:after="0" w:afterAutospacing="0"/>
        <w:rPr>
          <w:b/>
          <w:color w:val="C00000"/>
          <w:sz w:val="28"/>
          <w:szCs w:val="26"/>
        </w:rPr>
      </w:pPr>
    </w:p>
    <w:p w:rsidR="002B74B7" w:rsidRPr="004308A3" w:rsidRDefault="004308A3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 w:rsidRPr="004308A3">
        <w:rPr>
          <w:b/>
          <w:color w:val="C00000"/>
          <w:sz w:val="28"/>
          <w:szCs w:val="26"/>
        </w:rPr>
        <w:t xml:space="preserve">ЗАЯВЛЕНИЕ О </w:t>
      </w:r>
      <w:r w:rsidR="00C31940">
        <w:rPr>
          <w:b/>
          <w:color w:val="C00000"/>
          <w:sz w:val="28"/>
          <w:szCs w:val="26"/>
        </w:rPr>
        <w:t>СМЕРТИ</w:t>
      </w:r>
    </w:p>
    <w:p w:rsidR="004308A3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C31940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66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1. Заявить о смерти устно или в письменной </w:t>
      </w:r>
      <w:hyperlink r:id="rId9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форме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в орган записи актов гражданского состояния или многофункциональный центр предоставления государственных и муниципальных услуг, на который возложены полномочия в соответствии с </w:t>
      </w:r>
      <w:hyperlink w:anchor="Par81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пунктом 2.2 статьи 4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настоящего Федерального закона, обязаны: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bookmarkStart w:id="1" w:name="Par947"/>
      <w:bookmarkEnd w:id="1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супруг (супруга), другие члены семьи умершего, а также любое другое лицо, присутствовавшее в момент смерти или иным образом информированное о наступлении смерти;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медицинская организация или организация социального обслуживания в случае, если смерть наступила в период пребывания лица в данных организациях;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учреждение, исполняющее наказание, в случае, если смерть осужденного наступила в период отбывания им наказания в местах лишения свободы;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орган внутренних дел в случае, если смерть осужденного наступила вследствие приведения в исполнение исключительной меры наказания (смертной казни);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орган дознания или следствия в случае, если проводится расследование в связи со смертью лица или по факту смерти, когда личность умершего не установлена;</w:t>
      </w:r>
      <w:proofErr w:type="gramEnd"/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командир воинской части в случае, если смерть наступила в период прохождения лицом военной службы.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Лица, указанные в </w:t>
      </w:r>
      <w:hyperlink w:anchor="Par947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абзаце втором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настоящего пункта,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смерти, которое подписывается простыми электронными подписями указанных лиц.</w:t>
      </w:r>
      <w:proofErr w:type="gramEnd"/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1.1. </w:t>
      </w: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В случае направления в форме электронного документа заявления о смерти документы, являющиеся основанием для государственной регистрации смерти,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время.</w:t>
      </w:r>
      <w:proofErr w:type="gramEnd"/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2. Заявление о смерти должно быть сделано не позднее чем через три дня со дня наступления смерти или со дня обнаружения тела умершего.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2.1. При обращении с заявлением о смерти принадлежавший </w:t>
      </w: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умершему</w:t>
      </w:r>
      <w:proofErr w:type="gramEnd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паспорт гражданина Российской Федерации (при наличии) сдается в орган записи актов гражданского состояния или многофункциональный центр предоставления государственных и муниципальных услуг, на который возложены полномочия в соответствии с </w:t>
      </w:r>
      <w:hyperlink w:anchor="Par81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пунктом 2.2 статьи 4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настоящего Федерального </w:t>
      </w: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закона, по месту</w:t>
      </w:r>
      <w:proofErr w:type="gramEnd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государственной регистрации смерти для направления в территориальный орган федерального органа исполнительной власти в сфере внутренних дел (по месту государственной регистрации смерти).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3. </w:t>
      </w: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После обращения лица с заявлением орган записи актов гражданского состояния или </w:t>
      </w: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lastRenderedPageBreak/>
        <w:t xml:space="preserve">многофункциональный центр предоставления государственных и муниципальных услуг запрашивает в компетентном органе документ о факте смерти лица, необоснованно репрессированного и впоследствии реабилитированного на основании </w:t>
      </w:r>
      <w:hyperlink r:id="rId10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Закона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Российской Федерации от 18 октября 1991 года N 1761-1 "О реабилитации жертв политических репрессий", в случае, если смерть данного лица ранее не была зарегистрирована и</w:t>
      </w:r>
      <w:proofErr w:type="gramEnd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указанный документ не был представлен заявителем самостоятельно. Указанный документ или информация об отсутствии в распоряжении компетентного органа документа, подтверждающего факт смерти данного лица,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запроса.</w:t>
      </w:r>
    </w:p>
    <w:p w:rsidR="008B1529" w:rsidRPr="00DF6CAD" w:rsidRDefault="008B1529" w:rsidP="00C3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B1529" w:rsidRPr="001A1991" w:rsidRDefault="00AA5E56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СОДЕРЖАНИЕ ЗАПИСИ АКТА </w:t>
      </w:r>
      <w:r w:rsidR="00DF6CAD">
        <w:rPr>
          <w:b/>
          <w:color w:val="C00000"/>
          <w:sz w:val="28"/>
          <w:szCs w:val="26"/>
        </w:rPr>
        <w:t xml:space="preserve">О </w:t>
      </w:r>
      <w:r w:rsidR="00C31940">
        <w:rPr>
          <w:b/>
          <w:color w:val="C00000"/>
          <w:sz w:val="28"/>
          <w:szCs w:val="26"/>
        </w:rPr>
        <w:t>СМЕРТИ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DF6CAD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6</w:t>
      </w:r>
      <w:r w:rsidR="00C31940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1. В </w:t>
      </w:r>
      <w:hyperlink r:id="rId11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запись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акта о смерти вносятся следующие сведения: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реквизиты записи акта о смерти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смерти, дата составления и номер);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и место рождения, последнее место жительства, пол, гражданство, национальность (если сведения о национальности указаны в документе, удостоверяющем личность умершего), дата, время (если оно установлено) и место смерти умершего;</w:t>
      </w:r>
      <w:proofErr w:type="gramEnd"/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причины смерти (на основании документа, подтверждающего факт смерти);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реквизиты документа, удостоверяющего личность умершего (при наличии);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реквизиты документа, подтверждающего факт смерти;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фамилия, имя, отчество, место жительства заявителя, наименование и адрес органа, организации или учреждения, </w:t>
      </w: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сделавших</w:t>
      </w:r>
      <w:proofErr w:type="gramEnd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заявление о смерти</w:t>
      </w:r>
      <w:r>
        <w:rPr>
          <w:rFonts w:ascii="Times New Roman" w:hAnsi="Times New Roman" w:cs="Times New Roman"/>
          <w:color w:val="244061" w:themeColor="accent1" w:themeShade="80"/>
          <w:sz w:val="24"/>
        </w:rPr>
        <w:t>.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2. В случае</w:t>
      </w: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государственная регистрация смерти производится на основании решения суда об объявлении лица умершим, днем его смерти в записи акта о смерти указывается день вступления решения суда в законную силу или установленный решением суда день смерти.</w:t>
      </w:r>
    </w:p>
    <w:p w:rsidR="00455C27" w:rsidRDefault="00455C27" w:rsidP="00C31940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</w:p>
    <w:p w:rsidR="008B1529" w:rsidRPr="008B1529" w:rsidRDefault="00AA5E56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С</w:t>
      </w:r>
      <w:r w:rsidR="001A1991">
        <w:rPr>
          <w:b/>
          <w:color w:val="C00000"/>
          <w:sz w:val="28"/>
          <w:szCs w:val="26"/>
        </w:rPr>
        <w:t>В</w:t>
      </w:r>
      <w:r>
        <w:rPr>
          <w:b/>
          <w:color w:val="C00000"/>
          <w:sz w:val="28"/>
          <w:szCs w:val="26"/>
        </w:rPr>
        <w:t xml:space="preserve">ИДЕТЕЛЬСТВО </w:t>
      </w:r>
      <w:r w:rsidR="00DF6CAD">
        <w:rPr>
          <w:b/>
          <w:color w:val="C00000"/>
          <w:sz w:val="28"/>
          <w:szCs w:val="26"/>
        </w:rPr>
        <w:t xml:space="preserve">О </w:t>
      </w:r>
      <w:r w:rsidR="00C31940">
        <w:rPr>
          <w:b/>
          <w:color w:val="C00000"/>
          <w:sz w:val="28"/>
          <w:szCs w:val="26"/>
        </w:rPr>
        <w:t>СМЕРТИ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DF6CAD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6</w:t>
      </w:r>
      <w:r w:rsidR="00C31940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8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hyperlink r:id="rId12" w:history="1">
        <w:r w:rsidRPr="00C31940">
          <w:rPr>
            <w:rFonts w:ascii="Times New Roman" w:hAnsi="Times New Roman" w:cs="Times New Roman"/>
            <w:color w:val="244061" w:themeColor="accent1" w:themeShade="80"/>
            <w:sz w:val="24"/>
          </w:rPr>
          <w:t>Свидетельство</w:t>
        </w:r>
      </w:hyperlink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 xml:space="preserve"> о смерти содержит следующие сведения: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и место рождения, гражданство, дата, время (если оно установлено) и место смерти умершего;</w:t>
      </w:r>
      <w:proofErr w:type="gramEnd"/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дата составления и номер записи акта о смерти;</w:t>
      </w:r>
    </w:p>
    <w:p w:rsidR="00C31940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место государственной регистрации смерти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смерти);</w:t>
      </w:r>
    </w:p>
    <w:p w:rsidR="005B0425" w:rsidRPr="00C31940" w:rsidRDefault="00C31940" w:rsidP="00C31940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C31940">
        <w:rPr>
          <w:rFonts w:ascii="Times New Roman" w:hAnsi="Times New Roman" w:cs="Times New Roman"/>
          <w:color w:val="244061" w:themeColor="accent1" w:themeShade="80"/>
          <w:sz w:val="24"/>
        </w:rPr>
        <w:t>дата и место выдачи свидетельства о смерти (наименование органа записи актов гражданского состояния или многофункционального центра предоставления государственных и муниципальных услуг).</w:t>
      </w:r>
    </w:p>
    <w:sectPr w:rsidR="005B0425" w:rsidRPr="00C31940" w:rsidSect="00327FB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00"/>
    <w:rsid w:val="000412F6"/>
    <w:rsid w:val="000C6BA2"/>
    <w:rsid w:val="00174A00"/>
    <w:rsid w:val="00174B64"/>
    <w:rsid w:val="001A1991"/>
    <w:rsid w:val="001B1935"/>
    <w:rsid w:val="00204B1E"/>
    <w:rsid w:val="002463AA"/>
    <w:rsid w:val="002B74B7"/>
    <w:rsid w:val="00327FBB"/>
    <w:rsid w:val="004308A3"/>
    <w:rsid w:val="00455C27"/>
    <w:rsid w:val="005768A0"/>
    <w:rsid w:val="005B0425"/>
    <w:rsid w:val="00603BFC"/>
    <w:rsid w:val="00655F05"/>
    <w:rsid w:val="006A3886"/>
    <w:rsid w:val="0073605F"/>
    <w:rsid w:val="00796D81"/>
    <w:rsid w:val="007C1C20"/>
    <w:rsid w:val="00800251"/>
    <w:rsid w:val="00850FE6"/>
    <w:rsid w:val="00874FD0"/>
    <w:rsid w:val="008A27CE"/>
    <w:rsid w:val="008A791D"/>
    <w:rsid w:val="008B1529"/>
    <w:rsid w:val="00952AD4"/>
    <w:rsid w:val="009A4A48"/>
    <w:rsid w:val="009B77FE"/>
    <w:rsid w:val="009E5C5C"/>
    <w:rsid w:val="00A50E47"/>
    <w:rsid w:val="00A576AA"/>
    <w:rsid w:val="00AA335E"/>
    <w:rsid w:val="00AA5E56"/>
    <w:rsid w:val="00B805D8"/>
    <w:rsid w:val="00B948FF"/>
    <w:rsid w:val="00BE767F"/>
    <w:rsid w:val="00BF5697"/>
    <w:rsid w:val="00C31940"/>
    <w:rsid w:val="00CB2A0E"/>
    <w:rsid w:val="00CD1F47"/>
    <w:rsid w:val="00CF03E7"/>
    <w:rsid w:val="00DF6CAD"/>
    <w:rsid w:val="00E80278"/>
    <w:rsid w:val="00E816C7"/>
    <w:rsid w:val="00E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0"/>
    <w:rPr>
      <w:b/>
      <w:bCs/>
    </w:rPr>
  </w:style>
  <w:style w:type="paragraph" w:styleId="a4">
    <w:name w:val="Normal (Web)"/>
    <w:basedOn w:val="a"/>
    <w:uiPriority w:val="99"/>
    <w:unhideWhenUsed/>
    <w:rsid w:val="0017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3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4BE5DB3FC1D69F2A8E2802CB3A9D23134547A5097D03F39B1F4E6C5BFE091C201C89C33DCA72AF6C50A27755039F39C5B02DC0CAEC088s8MB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B4BE5DB3FC1D69F2A8E2802CB3A9D2343451745B94D03F39B1F4E6C5BFE091C201C89C33DCA72DF9C50A27755039F39C5B02DC0CAEC088s8MBK" TargetMode="External"/><Relationship Id="rId12" Type="http://schemas.openxmlformats.org/officeDocument/2006/relationships/hyperlink" Target="consultantplus://offline/ref=9DB4BE5DB3FC1D69F2A8E2802CB3A9D23630557D5C9DD03F39B1F4E6C5BFE091C201C89C33DCA72BF5C50A27755039F39C5B02DC0CAEC088s8M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4BE5DB3FC1D69F2A8E2802CB3A9D2363C537E509CD03F39B1F4E6C5BFE091C201C89C33DCA628F7C50A27755039F39C5B02DC0CAEC088s8MBK" TargetMode="External"/><Relationship Id="rId11" Type="http://schemas.openxmlformats.org/officeDocument/2006/relationships/hyperlink" Target="consultantplus://offline/ref=9DB4BE5DB3FC1D69F2A8E2802CB3A9D23134577B5E90D03F39B1F4E6C5BFE091C201C89C33DCA428F5C50A27755039F39C5B02DC0CAEC088s8MBK" TargetMode="External"/><Relationship Id="rId5" Type="http://schemas.openxmlformats.org/officeDocument/2006/relationships/hyperlink" Target="consultantplus://offline/ref=9DB4BE5DB3FC1D69F2A8E2802CB3A9D2363C537E509CD03F39B1F4E6C5BFE091C201C89C33DCA72DF7C50A27755039F39C5B02DC0CAEC088s8MBK" TargetMode="External"/><Relationship Id="rId10" Type="http://schemas.openxmlformats.org/officeDocument/2006/relationships/hyperlink" Target="consultantplus://offline/ref=9DB4BE5DB3FC1D69F2A8E2802CB3A9D23134547A5097D03F39B1F4E6C5BFE091D001909032DFB92CF0D05C7633s0M7K" TargetMode="External"/><Relationship Id="rId4" Type="http://schemas.openxmlformats.org/officeDocument/2006/relationships/hyperlink" Target="consultantplus://offline/ref=9DB4BE5DB3FC1D69F2A8E2802CB3A9D2363C5F7A5F94D03F39B1F4E6C5BFE091C201C89C33DCA725F9C50A27755039F39C5B02DC0CAEC088s8MBK" TargetMode="External"/><Relationship Id="rId9" Type="http://schemas.openxmlformats.org/officeDocument/2006/relationships/hyperlink" Target="consultantplus://offline/ref=9DB4BE5DB3FC1D69F2A8E2802CB3A9D2363D5F7A5B9DD03F39B1F4E6C5BFE091C201C89C33DCAF2AF2C50A27755039F39C5B02DC0CAEC088s8M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2</cp:revision>
  <cp:lastPrinted>2017-06-27T06:24:00Z</cp:lastPrinted>
  <dcterms:created xsi:type="dcterms:W3CDTF">2022-01-26T12:10:00Z</dcterms:created>
  <dcterms:modified xsi:type="dcterms:W3CDTF">2022-01-26T12:10:00Z</dcterms:modified>
</cp:coreProperties>
</file>