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C1" w:rsidRDefault="008644C1" w:rsidP="00E80278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</w:rPr>
        <w:t xml:space="preserve">ПОВТОРНОЕ СВИДЕТЕЛЬСТВО </w:t>
      </w:r>
    </w:p>
    <w:p w:rsidR="00E80278" w:rsidRPr="00E80278" w:rsidRDefault="008644C1" w:rsidP="00E80278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</w:rPr>
        <w:t>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</w:t>
      </w:r>
    </w:p>
    <w:p w:rsidR="002B74B7" w:rsidRPr="00327FBB" w:rsidRDefault="002B74B7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0"/>
          <w:szCs w:val="26"/>
        </w:rPr>
      </w:pPr>
    </w:p>
    <w:p w:rsidR="00952AD4" w:rsidRPr="004308A3" w:rsidRDefault="00952AD4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C00000"/>
          <w:sz w:val="28"/>
          <w:szCs w:val="28"/>
        </w:rPr>
      </w:pPr>
      <w:r w:rsidRPr="004308A3">
        <w:rPr>
          <w:rStyle w:val="a3"/>
          <w:rFonts w:ascii="Times New Roman" w:hAnsi="Times New Roman" w:cs="Times New Roman"/>
          <w:color w:val="C00000"/>
          <w:sz w:val="28"/>
          <w:szCs w:val="28"/>
        </w:rPr>
        <w:t>ОСНОВАНИЯ:</w:t>
      </w:r>
    </w:p>
    <w:p w:rsidR="00174A00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(с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т.</w:t>
      </w:r>
      <w:r w:rsidR="008A791D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  <w:r w:rsidR="00304C6A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9 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Федерального закона "Об актах гражданского состояния"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)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 xml:space="preserve">1. </w:t>
      </w:r>
      <w:proofErr w:type="gramStart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В случае утраты, порчи, в других случаях отсутствия возможности использования свидетельства о государственной регистрации акта гражданского состояния, в том числе ветхости бланка свидетельства, нечитаемости текста и (или) печати органа записи актов гражданского состояния, ламинирования, орган записи актов гражданского состояния выдает повторное свидетельство о государственной регистрации акта гражданского состояния, а в случаях, предусмотренных настоящим Федеральным законом, другими федеральными законами, иной документ</w:t>
      </w:r>
      <w:proofErr w:type="gramEnd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, подтверждающий факт государственной регистрации акта гражданского состояния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состояния.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2. Повторное свидетельство о государственной регистрации акта гражданского состояния и иные документы, подтверждающие наличие или отсутствие факта государственной регистрации акта гражданского состояния, выдаются: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лицу, в отношении которого была составлена запись акта гражданского состояния;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родственнику умершего или другому заинтересованному лицу в случае, если лицо, в отношении которого была составлена ранее запись акта гражданского состояния, умерло;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родителям (лицам, их заменяющим) или представителю органа опеки и попечительства в случае, если лицо, в отношении которого была составлена запись акта о рождении, не достигло ко дню выдачи повторного свидетельства совершеннолетия (по достижении ребенком совершеннолетия его родителям (одному из родителей) по их просьбе выдается иной документ, подтверждающий факт государственной регистрации рождения ребенка);</w:t>
      </w:r>
      <w:proofErr w:type="gramEnd"/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опекунам лиц, признанных недееспособными;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иному лицу в случае представления нотариально удостоверенной доверенности от лица,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гражданского состояния.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 xml:space="preserve">2.1. Лицу, не состоящему в браке, по его просьбе выдается документ об отсутствии </w:t>
      </w:r>
      <w:proofErr w:type="gramStart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факта государственной регистрации заключения брака заявителя</w:t>
      </w:r>
      <w:proofErr w:type="gramEnd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 xml:space="preserve"> на основании сведений, содержащихся в Едином государственном реестре записей актов гражданского состояния.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3. Повторное свидетельство о государственной регистрации акта гражданского состояния не выдается: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родителям (одному из родителей) ребенка, в отношении которого они лишены родительских прав или ограничены в родительских правах, - свидетельство о рождении ребенка;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лицам, расторгнувшим брак, и лицам, брак которых признан недействительным, - свидетельство о заключении брака.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По просьбе указанных лиц им выдается иной документ, подтверждающий факт государственной регистрации рождения ребенка или заключения брака.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4. Лицу, обратившемуся в орган записи актов гражданского состояния лично, повторное свидетельство о государственной регистрации акта гражданского состояния или иной документ, подтверждающий наличие факта государственной регистрации акта гражданского состояния, выдается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состояния, в день обращения.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 xml:space="preserve">Лицу, не состоящему в браке, обратившемуся в орган записи актов гражданского состояния лично, документ об отсутствии </w:t>
      </w:r>
      <w:proofErr w:type="gramStart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факта государственной регистрации заключения брака заявителя</w:t>
      </w:r>
      <w:proofErr w:type="gramEnd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 xml:space="preserve"> выдается в день обращения.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lastRenderedPageBreak/>
        <w:t>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носителе. По результатам проверки лицу, обратившемуся в орган записи акта гражданского состояния, выдается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акта гражданского состояния.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В случае</w:t>
      </w:r>
      <w:proofErr w:type="gramStart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- единый портал государственных и муниципальных услуг и региональных порталов государственных и муниципальных услуг (далее - единый портал государственных и муниципальных услуг и региональные порталы государственных и муниципальных услуг),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акта гражданского состояния, выдается органом записи акта гражданского состояния, указанным в запросе лица, направившего данный запрос.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подписывается простой электронной подписью заявителя.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 xml:space="preserve">5. </w:t>
      </w:r>
      <w:proofErr w:type="gramStart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Подача в письменной форме запроса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выдача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могут осуществляться через многофункциональный центр предоставления государственных и муниципальных</w:t>
      </w:r>
      <w:proofErr w:type="gramEnd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 xml:space="preserve"> услуг.</w:t>
      </w:r>
    </w:p>
    <w:p w:rsidR="008644C1" w:rsidRPr="008644C1" w:rsidRDefault="008644C1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 xml:space="preserve">7. </w:t>
      </w:r>
      <w:proofErr w:type="gramStart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>При получении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документ, удостоверяющий личность заявителя, и документы, подтверждающие право на получение документа о государственной регистрации акта гражданского состояния.</w:t>
      </w:r>
      <w:proofErr w:type="gramEnd"/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 xml:space="preserve"> </w:t>
      </w:r>
      <w:hyperlink r:id="rId4" w:history="1">
        <w:r w:rsidRPr="008644C1">
          <w:rPr>
            <w:rFonts w:ascii="Times New Roman" w:hAnsi="Times New Roman" w:cs="Times New Roman"/>
            <w:color w:val="244061" w:themeColor="accent1" w:themeShade="80"/>
            <w:sz w:val="24"/>
          </w:rPr>
          <w:t>Перечень</w:t>
        </w:r>
      </w:hyperlink>
      <w:r w:rsidRPr="008644C1">
        <w:rPr>
          <w:rFonts w:ascii="Times New Roman" w:hAnsi="Times New Roman" w:cs="Times New Roman"/>
          <w:color w:val="244061" w:themeColor="accent1" w:themeShade="80"/>
          <w:sz w:val="24"/>
        </w:rPr>
        <w:t xml:space="preserve"> документов, подтверждающих в соответствии с настоящей статьей право лица на получение документов о государственной регистрации актов гражданского состояния, устанавливается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регистрации актов гражданского состояния.</w:t>
      </w:r>
    </w:p>
    <w:p w:rsidR="00202DDB" w:rsidRPr="008644C1" w:rsidRDefault="00202DDB" w:rsidP="008644C1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40"/>
        </w:rPr>
      </w:pPr>
    </w:p>
    <w:sectPr w:rsidR="00202DDB" w:rsidRPr="008644C1" w:rsidSect="00327FB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00"/>
    <w:rsid w:val="000412F6"/>
    <w:rsid w:val="000C6BA2"/>
    <w:rsid w:val="00174A00"/>
    <w:rsid w:val="00174B64"/>
    <w:rsid w:val="001A1991"/>
    <w:rsid w:val="001B1935"/>
    <w:rsid w:val="00202DDB"/>
    <w:rsid w:val="00204B1E"/>
    <w:rsid w:val="002463AA"/>
    <w:rsid w:val="002B74B7"/>
    <w:rsid w:val="00304C6A"/>
    <w:rsid w:val="00327FBB"/>
    <w:rsid w:val="004308A3"/>
    <w:rsid w:val="00455C27"/>
    <w:rsid w:val="005768A0"/>
    <w:rsid w:val="005B0425"/>
    <w:rsid w:val="00603BFC"/>
    <w:rsid w:val="00655F05"/>
    <w:rsid w:val="006A3886"/>
    <w:rsid w:val="0073605F"/>
    <w:rsid w:val="00796D81"/>
    <w:rsid w:val="007C1C20"/>
    <w:rsid w:val="00800251"/>
    <w:rsid w:val="00850FE6"/>
    <w:rsid w:val="008644C1"/>
    <w:rsid w:val="00874FD0"/>
    <w:rsid w:val="008A27CE"/>
    <w:rsid w:val="008A791D"/>
    <w:rsid w:val="008B1529"/>
    <w:rsid w:val="00952AD4"/>
    <w:rsid w:val="009A4A48"/>
    <w:rsid w:val="009B77FE"/>
    <w:rsid w:val="009E5C5C"/>
    <w:rsid w:val="00A50E47"/>
    <w:rsid w:val="00A576AA"/>
    <w:rsid w:val="00AA335E"/>
    <w:rsid w:val="00AA5E56"/>
    <w:rsid w:val="00B805D8"/>
    <w:rsid w:val="00B948FF"/>
    <w:rsid w:val="00BB1AD7"/>
    <w:rsid w:val="00BE767F"/>
    <w:rsid w:val="00BF5697"/>
    <w:rsid w:val="00C31940"/>
    <w:rsid w:val="00CB2A0E"/>
    <w:rsid w:val="00CD1F47"/>
    <w:rsid w:val="00CF03E7"/>
    <w:rsid w:val="00DC4272"/>
    <w:rsid w:val="00DF6CAD"/>
    <w:rsid w:val="00E80278"/>
    <w:rsid w:val="00E816C7"/>
    <w:rsid w:val="00E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0"/>
    <w:rPr>
      <w:b/>
      <w:bCs/>
    </w:rPr>
  </w:style>
  <w:style w:type="paragraph" w:styleId="a4">
    <w:name w:val="Normal (Web)"/>
    <w:basedOn w:val="a"/>
    <w:uiPriority w:val="99"/>
    <w:unhideWhenUsed/>
    <w:rsid w:val="0017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3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B4BE5DB3FC1D69F2A8E2802CB3A9D2373455755D97D03F39B1F4E6C5BFE091C201C89C33DCA72CF8C50A27755039F39C5B02DC0CAEC088s8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3</cp:revision>
  <cp:lastPrinted>2017-06-27T06:24:00Z</cp:lastPrinted>
  <dcterms:created xsi:type="dcterms:W3CDTF">2022-01-27T04:40:00Z</dcterms:created>
  <dcterms:modified xsi:type="dcterms:W3CDTF">2022-01-27T04:45:00Z</dcterms:modified>
</cp:coreProperties>
</file>