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2B6" w:rsidRPr="00DE1816" w:rsidRDefault="00485DB1" w:rsidP="005422B6">
      <w:pPr>
        <w:pStyle w:val="a3"/>
        <w:spacing w:before="0" w:beforeAutospacing="0" w:after="0" w:afterAutospacing="0"/>
        <w:rPr>
          <w:rStyle w:val="a4"/>
          <w:color w:val="0000FF"/>
          <w:sz w:val="36"/>
          <w:szCs w:val="36"/>
        </w:rPr>
      </w:pPr>
      <w:r w:rsidRPr="00DE1816">
        <w:rPr>
          <w:rStyle w:val="a4"/>
          <w:color w:val="0000FF"/>
          <w:sz w:val="36"/>
          <w:szCs w:val="36"/>
        </w:rPr>
        <w:t xml:space="preserve">Письмо Минюста РСФСР от 17.03.1992 N 7-2/26 </w:t>
      </w:r>
    </w:p>
    <w:p w:rsidR="00485DB1" w:rsidRPr="00DE1816" w:rsidRDefault="00485DB1" w:rsidP="005422B6">
      <w:pPr>
        <w:pStyle w:val="a3"/>
        <w:spacing w:before="0" w:beforeAutospacing="0" w:after="0" w:afterAutospacing="0"/>
        <w:rPr>
          <w:color w:val="0000FF"/>
        </w:rPr>
      </w:pPr>
      <w:r w:rsidRPr="00DE1816">
        <w:rPr>
          <w:rStyle w:val="a4"/>
          <w:color w:val="0000FF"/>
          <w:sz w:val="36"/>
          <w:szCs w:val="36"/>
        </w:rPr>
        <w:t>"О проставлении апостиля"</w:t>
      </w:r>
    </w:p>
    <w:p w:rsidR="005422B6" w:rsidRDefault="005422B6" w:rsidP="005422B6">
      <w:pPr>
        <w:pStyle w:val="a3"/>
        <w:spacing w:before="0" w:beforeAutospacing="0" w:after="0" w:afterAutospacing="0"/>
        <w:rPr>
          <w:rStyle w:val="a4"/>
        </w:rPr>
      </w:pPr>
    </w:p>
    <w:p w:rsidR="005422B6" w:rsidRDefault="005422B6" w:rsidP="005422B6">
      <w:pPr>
        <w:pStyle w:val="a3"/>
        <w:spacing w:before="0" w:beforeAutospacing="0" w:after="0" w:afterAutospacing="0"/>
        <w:rPr>
          <w:rStyle w:val="a4"/>
        </w:rPr>
      </w:pPr>
    </w:p>
    <w:p w:rsidR="00485DB1" w:rsidRDefault="00485DB1" w:rsidP="005422B6">
      <w:pPr>
        <w:pStyle w:val="a3"/>
        <w:spacing w:before="0" w:beforeAutospacing="0" w:after="0" w:afterAutospacing="0"/>
      </w:pPr>
      <w:r>
        <w:rPr>
          <w:rStyle w:val="a4"/>
        </w:rPr>
        <w:t xml:space="preserve">Апостиль </w:t>
      </w:r>
      <w:r>
        <w:t>— это специальный штамп, проставляемый на официальных документах, предназначенных для использования за границей. Апостиль удостоверяет подлинность подписи, качество, в котором выступало лицо, подписавшее документ и, в надлежащем случае, подлинность печати или штампа, которым скреплен документ. Апостиль имеет форму квадрата со сторонами 9 см. Подпись, печать или штамп, проставляемые на апостиле, не требуют ни какого заверения.</w:t>
      </w:r>
    </w:p>
    <w:p w:rsidR="005422B6" w:rsidRDefault="005422B6" w:rsidP="005422B6">
      <w:pPr>
        <w:pStyle w:val="a3"/>
        <w:spacing w:before="0" w:beforeAutospacing="0" w:after="0" w:afterAutospacing="0"/>
        <w:rPr>
          <w:rStyle w:val="a4"/>
        </w:rPr>
      </w:pPr>
    </w:p>
    <w:p w:rsidR="00485DB1" w:rsidRDefault="00485DB1" w:rsidP="005422B6">
      <w:pPr>
        <w:pStyle w:val="a3"/>
        <w:spacing w:before="0" w:beforeAutospacing="0" w:after="0" w:afterAutospacing="0"/>
      </w:pPr>
      <w:r>
        <w:rPr>
          <w:rStyle w:val="a4"/>
        </w:rPr>
        <w:t>Место предоставления государственной услуги</w:t>
      </w:r>
      <w:r>
        <w:t xml:space="preserve"> </w:t>
      </w:r>
      <w:r>
        <w:br/>
        <w:t xml:space="preserve">Управление </w:t>
      </w:r>
      <w:r w:rsidR="00CB3D74">
        <w:t>записи актов гражданского состояния Аппарата Губернатора</w:t>
      </w:r>
      <w:r>
        <w:t xml:space="preserve"> Ханты-Мансийского автономного округа – Югры (г. Ханты-Мансийск, ул. Ленина, д.40).</w:t>
      </w:r>
    </w:p>
    <w:p w:rsidR="00485DB1" w:rsidRDefault="00485DB1" w:rsidP="005422B6">
      <w:pPr>
        <w:pStyle w:val="a3"/>
        <w:spacing w:before="0" w:beforeAutospacing="0" w:after="0" w:afterAutospacing="0"/>
      </w:pPr>
      <w:r>
        <w:rPr>
          <w:rStyle w:val="a4"/>
        </w:rPr>
        <w:t xml:space="preserve">Заявитель </w:t>
      </w:r>
      <w:r>
        <w:rPr>
          <w:b/>
          <w:bCs/>
        </w:rPr>
        <w:br/>
      </w:r>
      <w:r>
        <w:t>Заявителем может выступать любое лицо, предъявившее официальный документ.</w:t>
      </w:r>
    </w:p>
    <w:p w:rsidR="005422B6" w:rsidRDefault="005422B6" w:rsidP="005422B6">
      <w:pPr>
        <w:pStyle w:val="a3"/>
        <w:spacing w:before="0" w:beforeAutospacing="0" w:after="0" w:afterAutospacing="0"/>
        <w:rPr>
          <w:rStyle w:val="a4"/>
        </w:rPr>
      </w:pPr>
    </w:p>
    <w:p w:rsidR="005422B6" w:rsidRDefault="00485DB1" w:rsidP="005422B6">
      <w:pPr>
        <w:pStyle w:val="a3"/>
        <w:spacing w:before="0" w:beforeAutospacing="0" w:after="0" w:afterAutospacing="0"/>
      </w:pPr>
      <w:r>
        <w:rPr>
          <w:rStyle w:val="a4"/>
        </w:rPr>
        <w:t>Документы</w:t>
      </w:r>
    </w:p>
    <w:p w:rsidR="005422B6" w:rsidRDefault="00485DB1" w:rsidP="005422B6">
      <w:pPr>
        <w:pStyle w:val="a3"/>
        <w:spacing w:before="0" w:beforeAutospacing="0" w:after="0" w:afterAutospacing="0"/>
      </w:pPr>
      <w:r>
        <w:t>получения государственной услуги заявитель представляет:</w:t>
      </w:r>
    </w:p>
    <w:p w:rsidR="00485DB1" w:rsidRDefault="00485DB1" w:rsidP="005422B6">
      <w:pPr>
        <w:pStyle w:val="a3"/>
        <w:spacing w:before="0" w:beforeAutospacing="0" w:after="0" w:afterAutospacing="0"/>
      </w:pPr>
      <w:r>
        <w:t xml:space="preserve">1) </w:t>
      </w:r>
      <w:r>
        <w:rPr>
          <w:rStyle w:val="a5"/>
        </w:rPr>
        <w:t xml:space="preserve">В случае личного обращения </w:t>
      </w:r>
      <w:r>
        <w:rPr>
          <w:i/>
          <w:iCs/>
        </w:rPr>
        <w:br/>
      </w:r>
      <w:r>
        <w:t xml:space="preserve">- </w:t>
      </w:r>
      <w:hyperlink r:id="rId4" w:history="1">
        <w:r w:rsidRPr="00DE1816">
          <w:rPr>
            <w:rStyle w:val="a5"/>
            <w:b/>
            <w:bCs/>
            <w:color w:val="0000FF"/>
            <w:u w:val="single"/>
          </w:rPr>
          <w:t>заявление о проставлении апостиля</w:t>
        </w:r>
      </w:hyperlink>
      <w:r w:rsidRPr="00DE1816">
        <w:rPr>
          <w:color w:val="0000FF"/>
        </w:rPr>
        <w:t>;</w:t>
      </w:r>
      <w:r>
        <w:t xml:space="preserve"> </w:t>
      </w:r>
      <w:r>
        <w:br/>
        <w:t xml:space="preserve">- документ, удостоверяющий личность (паспорт); </w:t>
      </w:r>
      <w:r>
        <w:br/>
        <w:t xml:space="preserve">- официальный документ, подлежащий вывозу на территорию иностранного государства-участника Гаагской Конвенции, составленный на территории Еврейской автономной области (свидетельство, справка); </w:t>
      </w:r>
      <w:r>
        <w:br/>
      </w:r>
      <w:r w:rsidRPr="00DE1816">
        <w:rPr>
          <w:color w:val="0000FF"/>
        </w:rPr>
        <w:t>-</w:t>
      </w:r>
      <w:hyperlink r:id="rId5" w:history="1">
        <w:r w:rsidRPr="00DE1816">
          <w:rPr>
            <w:rStyle w:val="a6"/>
          </w:rPr>
          <w:t> </w:t>
        </w:r>
      </w:hyperlink>
      <w:r w:rsidRPr="00DE1816">
        <w:rPr>
          <w:rStyle w:val="a5"/>
          <w:b/>
          <w:bCs/>
          <w:color w:val="0000FF"/>
          <w:u w:val="single"/>
        </w:rPr>
        <w:t>документ, подтверждающий оплату государственной пошлины за проставление штампа апостиль</w:t>
      </w:r>
      <w:r w:rsidRPr="00DE1816">
        <w:rPr>
          <w:color w:val="0000FF"/>
        </w:rPr>
        <w:t xml:space="preserve">.  </w:t>
      </w:r>
      <w:r>
        <w:br/>
        <w:t>2</w:t>
      </w:r>
      <w:r>
        <w:rPr>
          <w:rStyle w:val="a5"/>
        </w:rPr>
        <w:t xml:space="preserve">)В случае письменного обращения </w:t>
      </w:r>
      <w:r>
        <w:rPr>
          <w:i/>
          <w:iCs/>
        </w:rPr>
        <w:br/>
      </w:r>
      <w:r w:rsidRPr="00DE1816">
        <w:rPr>
          <w:color w:val="0000FF"/>
        </w:rPr>
        <w:t xml:space="preserve">- </w:t>
      </w:r>
      <w:hyperlink r:id="rId6" w:history="1">
        <w:r w:rsidRPr="00DE1816">
          <w:rPr>
            <w:rStyle w:val="a5"/>
            <w:b/>
            <w:bCs/>
            <w:color w:val="0000FF"/>
            <w:u w:val="single"/>
          </w:rPr>
          <w:t>заявление о проставлении апостиля</w:t>
        </w:r>
      </w:hyperlink>
      <w:r w:rsidRPr="00DE1816">
        <w:rPr>
          <w:color w:val="0000FF"/>
        </w:rPr>
        <w:t>;</w:t>
      </w:r>
      <w:r>
        <w:t xml:space="preserve"> </w:t>
      </w:r>
      <w:r>
        <w:br/>
        <w:t xml:space="preserve">- официальный документ, подлежащий вывозу на территорию иностранного государства-участника Гаагской Конвенции, составленный на территории Еврейской автономной области (свидетельство, справка); </w:t>
      </w:r>
      <w:r>
        <w:br/>
      </w:r>
      <w:hyperlink r:id="rId7" w:history="1">
        <w:r w:rsidRPr="00DE1816">
          <w:rPr>
            <w:rStyle w:val="a6"/>
          </w:rPr>
          <w:t>-</w:t>
        </w:r>
        <w:r w:rsidRPr="00DE1816">
          <w:rPr>
            <w:rStyle w:val="a5"/>
            <w:b/>
            <w:bCs/>
            <w:color w:val="0000FF"/>
            <w:u w:val="single"/>
          </w:rPr>
          <w:t xml:space="preserve"> документ, подтвер</w:t>
        </w:r>
        <w:bookmarkStart w:id="0" w:name="_GoBack"/>
        <w:bookmarkEnd w:id="0"/>
        <w:r w:rsidRPr="00DE1816">
          <w:rPr>
            <w:rStyle w:val="a5"/>
            <w:b/>
            <w:bCs/>
            <w:color w:val="0000FF"/>
            <w:u w:val="single"/>
          </w:rPr>
          <w:t>ждающий оплату государственной пошлины за проставление штампа апостиль</w:t>
        </w:r>
      </w:hyperlink>
    </w:p>
    <w:p w:rsidR="005422B6" w:rsidRDefault="005422B6" w:rsidP="005422B6">
      <w:pPr>
        <w:pStyle w:val="a3"/>
        <w:spacing w:before="0" w:beforeAutospacing="0" w:after="0" w:afterAutospacing="0"/>
        <w:rPr>
          <w:rStyle w:val="a4"/>
        </w:rPr>
      </w:pPr>
    </w:p>
    <w:p w:rsidR="005422B6" w:rsidRDefault="00485DB1" w:rsidP="005422B6">
      <w:pPr>
        <w:pStyle w:val="a3"/>
        <w:spacing w:before="0" w:beforeAutospacing="0" w:after="0" w:afterAutospacing="0"/>
      </w:pPr>
      <w:r>
        <w:rPr>
          <w:rStyle w:val="a4"/>
        </w:rPr>
        <w:t>Сроки исполнения</w:t>
      </w:r>
    </w:p>
    <w:p w:rsidR="00485DB1" w:rsidRDefault="00485DB1" w:rsidP="005422B6">
      <w:pPr>
        <w:pStyle w:val="a3"/>
        <w:spacing w:before="0" w:beforeAutospacing="0" w:after="0" w:afterAutospacing="0"/>
      </w:pPr>
      <w:r>
        <w:t>При отсутствии фактов, препятствующих предоставлению услуги, в день обращения.</w:t>
      </w:r>
    </w:p>
    <w:p w:rsidR="005422B6" w:rsidRDefault="00485DB1" w:rsidP="005422B6">
      <w:pPr>
        <w:pStyle w:val="a3"/>
        <w:spacing w:before="0" w:beforeAutospacing="0" w:after="0" w:afterAutospacing="0"/>
        <w:rPr>
          <w:rStyle w:val="a5"/>
          <w:b/>
          <w:bCs/>
          <w:color w:val="0072BC"/>
        </w:rPr>
      </w:pPr>
      <w:r>
        <w:t>Граждане, проживающие за пределами территории Российской Федерации,</w:t>
      </w:r>
      <w:r w:rsidR="005422B6">
        <w:t xml:space="preserve"> </w:t>
      </w:r>
      <w:r>
        <w:t>освобождаются от уплаты государственной пошлины за проставление апостиля на документах о регистрации актов гражданского состояния по запросам дипломатических представительств и консульских учреждений Российской Федерации</w:t>
      </w:r>
      <w:r>
        <w:rPr>
          <w:rStyle w:val="a5"/>
          <w:b/>
          <w:bCs/>
          <w:color w:val="0072BC"/>
        </w:rPr>
        <w:t xml:space="preserve"> </w:t>
      </w:r>
      <w:hyperlink r:id="rId8" w:anchor="p12135" w:history="1">
        <w:r w:rsidRPr="00DE1816">
          <w:rPr>
            <w:rStyle w:val="a5"/>
            <w:b/>
            <w:bCs/>
            <w:color w:val="0000FF"/>
            <w:u w:val="single"/>
          </w:rPr>
          <w:t>(подпункт 12 пункта 3 ст.333.35 части II Налогового кодекса РФ)</w:t>
        </w:r>
      </w:hyperlink>
      <w:r w:rsidRPr="00DE1816">
        <w:rPr>
          <w:rStyle w:val="a5"/>
          <w:b/>
          <w:bCs/>
          <w:color w:val="0000FF"/>
        </w:rPr>
        <w:t>.</w:t>
      </w:r>
      <w:r>
        <w:rPr>
          <w:rStyle w:val="a5"/>
          <w:b/>
          <w:bCs/>
          <w:color w:val="0072BC"/>
        </w:rPr>
        <w:t xml:space="preserve"> </w:t>
      </w:r>
    </w:p>
    <w:p w:rsidR="00485DB1" w:rsidRDefault="00485DB1" w:rsidP="005422B6">
      <w:pPr>
        <w:pStyle w:val="a3"/>
        <w:spacing w:before="0" w:beforeAutospacing="0" w:after="0" w:afterAutospacing="0"/>
      </w:pPr>
      <w:r>
        <w:rPr>
          <w:b/>
          <w:bCs/>
          <w:i/>
          <w:iCs/>
          <w:color w:val="0072BC"/>
        </w:rPr>
        <w:br/>
      </w:r>
      <w:r>
        <w:t>За истребованием документов о регистрации актов гражданского состояния (свидетельств, справок) с территории Российской Федерации и проставлении на них апостиля, гражданам, проживающим за пределами территории Российской Федерации, необходимо обращаться в дипломатические представительства и консульские учреждения Российской Федерации на территории проживания.</w:t>
      </w:r>
    </w:p>
    <w:p w:rsidR="005422B6" w:rsidRDefault="005422B6" w:rsidP="005422B6">
      <w:pPr>
        <w:pStyle w:val="a3"/>
        <w:spacing w:before="0" w:beforeAutospacing="0" w:after="0" w:afterAutospacing="0"/>
        <w:rPr>
          <w:rStyle w:val="a4"/>
        </w:rPr>
      </w:pPr>
    </w:p>
    <w:p w:rsidR="00BB5774" w:rsidRDefault="00485DB1" w:rsidP="005422B6">
      <w:pPr>
        <w:pStyle w:val="a3"/>
        <w:spacing w:before="0" w:beforeAutospacing="0" w:after="0" w:afterAutospacing="0"/>
      </w:pPr>
      <w:r>
        <w:rPr>
          <w:rStyle w:val="a4"/>
        </w:rPr>
        <w:t>Стоимость услуги -</w:t>
      </w:r>
      <w:r>
        <w:t> 2500 рублей.</w:t>
      </w:r>
    </w:p>
    <w:sectPr w:rsidR="00BB5774" w:rsidSect="00BB57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85DB1"/>
    <w:rsid w:val="00485DB1"/>
    <w:rsid w:val="005422B6"/>
    <w:rsid w:val="007B7CE0"/>
    <w:rsid w:val="00BB5774"/>
    <w:rsid w:val="00CB3D74"/>
    <w:rsid w:val="00DE1816"/>
    <w:rsid w:val="00E70F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F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85D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85DB1"/>
    <w:rPr>
      <w:b/>
      <w:bCs/>
    </w:rPr>
  </w:style>
  <w:style w:type="character" w:styleId="a5">
    <w:name w:val="Emphasis"/>
    <w:basedOn w:val="a0"/>
    <w:uiPriority w:val="20"/>
    <w:qFormat/>
    <w:rsid w:val="00485DB1"/>
    <w:rPr>
      <w:i/>
      <w:iCs/>
    </w:rPr>
  </w:style>
  <w:style w:type="character" w:styleId="a6">
    <w:name w:val="Hyperlink"/>
    <w:basedOn w:val="a0"/>
    <w:uiPriority w:val="99"/>
    <w:semiHidden/>
    <w:unhideWhenUsed/>
    <w:rsid w:val="00485DB1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CB3D7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85D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85DB1"/>
    <w:rPr>
      <w:b/>
      <w:bCs/>
    </w:rPr>
  </w:style>
  <w:style w:type="character" w:styleId="a5">
    <w:name w:val="Emphasis"/>
    <w:basedOn w:val="a0"/>
    <w:uiPriority w:val="20"/>
    <w:qFormat/>
    <w:rsid w:val="00485DB1"/>
    <w:rPr>
      <w:i/>
      <w:iCs/>
    </w:rPr>
  </w:style>
  <w:style w:type="character" w:styleId="a6">
    <w:name w:val="Hyperlink"/>
    <w:basedOn w:val="a0"/>
    <w:uiPriority w:val="99"/>
    <w:semiHidden/>
    <w:unhideWhenUsed/>
    <w:rsid w:val="00485DB1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CB3D7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088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popular/nalog2/3_7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admhmansy.ru/upload/iblock/af0/%D0%B0%D0%BF%D0%BE%D1%81%D1%82%D0%B8%D0%BB%D1%8C.doc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dmkogalym.ru/administration/structure/zags/deyatelnost/formy-blankov-zayavleniy-na-gosudarstvennuyu-registratsiyu-aktov-grazhdanskogo-sostoyaniya/forma-blanka-zayavleniya-na-prostavleniya-shtampa-apostil.php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://admhmansy.ru/upload/iblock/9e7/%D0%B0%D0%BF%D0%BE%D1%81%D1%82%D0%B8%D0%BB%D1%8C.docx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admkogalym.ru/administration/structure/zags/deyatelnost/formy-blankov-zayavleniy-na-gosudarstvennuyu-registratsiyu-aktov-grazhdanskogo-sostoyaniya/forma-blanka-zayavleniya-na-prostavleniya-shtampa-apostil.php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480</Words>
  <Characters>2737</Characters>
  <Application>Microsoft Office Word</Application>
  <DocSecurity>4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Продченко Наталья Игоревна</dc:creator>
  <cp:lastModifiedBy>Продченко Наталья Игоревна</cp:lastModifiedBy>
  <cp:revision>2</cp:revision>
  <dcterms:created xsi:type="dcterms:W3CDTF">2018-11-29T10:31:00Z</dcterms:created>
  <dcterms:modified xsi:type="dcterms:W3CDTF">2018-11-29T10:31:00Z</dcterms:modified>
</cp:coreProperties>
</file>