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A5614" w14:textId="77777777" w:rsidR="002D7B94" w:rsidRDefault="002D7B94" w:rsidP="004D53B5">
      <w:pPr>
        <w:ind w:left="12333"/>
      </w:pPr>
    </w:p>
    <w:p w14:paraId="6789FFD6" w14:textId="01E6B3D0" w:rsidR="00664CF5" w:rsidRPr="00DB2858" w:rsidRDefault="00664CF5" w:rsidP="00664CF5">
      <w:pPr>
        <w:ind w:firstLine="709"/>
        <w:jc w:val="center"/>
        <w:rPr>
          <w:b/>
          <w:sz w:val="26"/>
          <w:szCs w:val="26"/>
        </w:rPr>
      </w:pPr>
      <w:r w:rsidRPr="00DB2858">
        <w:rPr>
          <w:b/>
          <w:sz w:val="26"/>
          <w:szCs w:val="26"/>
        </w:rPr>
        <w:t xml:space="preserve">Отчёт о деятельности Контрольно-счетной палаты </w:t>
      </w:r>
    </w:p>
    <w:p w14:paraId="5E433054" w14:textId="2C9BE061" w:rsidR="00A6143D" w:rsidRPr="00DB2858" w:rsidRDefault="00664CF5" w:rsidP="00664CF5">
      <w:pPr>
        <w:tabs>
          <w:tab w:val="center" w:pos="4748"/>
          <w:tab w:val="left" w:pos="6810"/>
        </w:tabs>
        <w:ind w:firstLine="709"/>
        <w:rPr>
          <w:b/>
          <w:sz w:val="26"/>
          <w:szCs w:val="26"/>
        </w:rPr>
      </w:pPr>
      <w:r w:rsidRPr="00DB2858">
        <w:rPr>
          <w:b/>
          <w:sz w:val="26"/>
          <w:szCs w:val="26"/>
        </w:rPr>
        <w:tab/>
        <w:t>города Когалыма за 202</w:t>
      </w:r>
      <w:r w:rsidR="0092249C" w:rsidRPr="00DB2858">
        <w:rPr>
          <w:b/>
          <w:sz w:val="26"/>
          <w:szCs w:val="26"/>
        </w:rPr>
        <w:t>4</w:t>
      </w:r>
      <w:r w:rsidRPr="00DB2858">
        <w:rPr>
          <w:b/>
          <w:sz w:val="26"/>
          <w:szCs w:val="26"/>
        </w:rPr>
        <w:t xml:space="preserve"> год</w:t>
      </w:r>
    </w:p>
    <w:p w14:paraId="7D64690E" w14:textId="77777777" w:rsidR="00664CF5" w:rsidRDefault="00664CF5" w:rsidP="00664CF5">
      <w:pPr>
        <w:tabs>
          <w:tab w:val="center" w:pos="4748"/>
          <w:tab w:val="left" w:pos="6810"/>
        </w:tabs>
        <w:ind w:firstLine="709"/>
        <w:rPr>
          <w:sz w:val="26"/>
          <w:szCs w:val="26"/>
        </w:rPr>
      </w:pPr>
    </w:p>
    <w:p w14:paraId="3457FC63" w14:textId="3EF92DA1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Настоящий отчёт о деятельности Контрольно-счетной палаты города Когалыма за 202</w:t>
      </w:r>
      <w:r w:rsidR="0092249C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пункта 19.2 раздела 19 Положения о Контрольно-счетной палате города Когалыма, утверждённого решением Думы города Когалыма от 29.09.2011 №76-ГД.</w:t>
      </w:r>
    </w:p>
    <w:p w14:paraId="2E7A2B9F" w14:textId="77777777" w:rsidR="00664CF5" w:rsidRPr="00664CF5" w:rsidRDefault="00664CF5" w:rsidP="00664CF5">
      <w:pPr>
        <w:ind w:firstLine="720"/>
        <w:jc w:val="both"/>
        <w:rPr>
          <w:sz w:val="12"/>
          <w:szCs w:val="12"/>
        </w:rPr>
      </w:pPr>
    </w:p>
    <w:p w14:paraId="1FE83B72" w14:textId="77777777" w:rsidR="00664CF5" w:rsidRPr="00664CF5" w:rsidRDefault="00664CF5" w:rsidP="00664CF5">
      <w:pPr>
        <w:ind w:firstLine="720"/>
        <w:jc w:val="center"/>
        <w:rPr>
          <w:sz w:val="26"/>
          <w:szCs w:val="26"/>
        </w:rPr>
      </w:pPr>
      <w:r w:rsidRPr="00664CF5">
        <w:rPr>
          <w:sz w:val="26"/>
          <w:szCs w:val="26"/>
        </w:rPr>
        <w:t>1. Вводные положения</w:t>
      </w:r>
    </w:p>
    <w:p w14:paraId="2B3D3F3C" w14:textId="77777777" w:rsidR="00664CF5" w:rsidRPr="00664CF5" w:rsidRDefault="00664CF5" w:rsidP="00664CF5">
      <w:pPr>
        <w:ind w:firstLine="720"/>
        <w:jc w:val="center"/>
        <w:rPr>
          <w:sz w:val="12"/>
          <w:szCs w:val="12"/>
        </w:rPr>
      </w:pPr>
    </w:p>
    <w:p w14:paraId="67AFAAD3" w14:textId="6DE3A1CF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202</w:t>
      </w:r>
      <w:r w:rsidR="0092249C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году деятельность Контрольно-счетной палаты города      Когалыма (далее по тексту – Контрольно-счетная палата) строилась в соответствии с нормативными правовыми актами Российской Федерации, Ханты-Мансийского автономного округа - Югры и муниципальными правовыми актами города Когалыма на основе принципов законности, объективности, эффективности, независимости, открытости и гласности.</w:t>
      </w:r>
    </w:p>
    <w:p w14:paraId="59394C2C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Приоритетным направлением в деятельности Контрольно-счетной палаты являлось осуществление комплекса контрольных и экспертно-аналитических мероприятий, сосредоточенных на проверке законности, обоснованности и результативности (эффективности и экономности) расходования средств бюджета, использования муниципальной собственности, контроле за исполнением законодательства о контрактной системе в сфере закупок товаров, работ, услуг для обеспечения муниципальных нужд.   </w:t>
      </w:r>
    </w:p>
    <w:p w14:paraId="062C26EE" w14:textId="74551EDB" w:rsidR="00664CF5" w:rsidRPr="00664CF5" w:rsidRDefault="00664CF5" w:rsidP="00664CF5">
      <w:pPr>
        <w:ind w:firstLine="720"/>
        <w:jc w:val="both"/>
        <w:rPr>
          <w:sz w:val="26"/>
          <w:szCs w:val="26"/>
          <w:lang w:eastAsia="en-US"/>
        </w:rPr>
      </w:pPr>
      <w:r w:rsidRPr="00664CF5">
        <w:rPr>
          <w:sz w:val="26"/>
          <w:szCs w:val="26"/>
        </w:rPr>
        <w:t>Работа Контрольно-счетной палаты осуществлялась на основе утверждённого председателем плана работы на 202</w:t>
      </w:r>
      <w:r w:rsidR="0092249C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год, который</w:t>
      </w:r>
      <w:r w:rsidRPr="00664CF5">
        <w:rPr>
          <w:sz w:val="26"/>
          <w:szCs w:val="26"/>
          <w:lang w:eastAsia="en-US"/>
        </w:rPr>
        <w:t xml:space="preserve"> сформирован исходя из необходимости реализации задач, поставленных перед Контрольно-счетной палатой в соответствии с Бюджетным кодексом Российской Федерации и Федеральным законом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14:paraId="66DE1DFF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отчётном периоде контрольные и экспертно-аналитические мероприятия проводились в Администрации города Когалыма и её структурных подразделениях, в учреждениях и организациях, получивших средства из городского бюджета, а также использующих муниципальное имущество или земельные участки, расположенные на территории города.</w:t>
      </w:r>
    </w:p>
    <w:p w14:paraId="7231BFE9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В рамках каждого мероприятия анализировалось соблюдение требований законодательства в сфере бюджетных правоотношений. Изучение нормативных правовых актов в практике их применения позволяло выявлять </w:t>
      </w:r>
      <w:r w:rsidRPr="00664CF5">
        <w:rPr>
          <w:sz w:val="26"/>
          <w:szCs w:val="26"/>
        </w:rPr>
        <w:lastRenderedPageBreak/>
        <w:t>пробелы и несогласованность норм права, оценивать полноту регламентации деятельности органов местного самоуправления и учреждений.</w:t>
      </w:r>
    </w:p>
    <w:p w14:paraId="799C4CA5" w14:textId="268B3874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202</w:t>
      </w:r>
      <w:r w:rsidR="0092249C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году проведено 15 контрольных и 1</w:t>
      </w:r>
      <w:r w:rsidR="000B4F36">
        <w:rPr>
          <w:sz w:val="26"/>
          <w:szCs w:val="26"/>
        </w:rPr>
        <w:t>7</w:t>
      </w:r>
      <w:r w:rsidRPr="00664CF5">
        <w:rPr>
          <w:sz w:val="26"/>
          <w:szCs w:val="26"/>
        </w:rPr>
        <w:t xml:space="preserve"> экспертно-аналитических мероприятий (за исключением экспертиз нормативных правовых актов и программ), в рамках которых по различным вопросам проверено </w:t>
      </w:r>
      <w:r w:rsidR="000B4F36">
        <w:rPr>
          <w:sz w:val="26"/>
          <w:szCs w:val="26"/>
        </w:rPr>
        <w:t>59</w:t>
      </w:r>
      <w:r w:rsidRPr="00664CF5">
        <w:rPr>
          <w:sz w:val="26"/>
          <w:szCs w:val="26"/>
        </w:rPr>
        <w:t xml:space="preserve"> объектов, в том числе 3</w:t>
      </w:r>
      <w:r w:rsidR="000B4F36">
        <w:rPr>
          <w:sz w:val="26"/>
          <w:szCs w:val="26"/>
        </w:rPr>
        <w:t>9</w:t>
      </w:r>
      <w:r w:rsidRPr="00664CF5">
        <w:rPr>
          <w:sz w:val="26"/>
          <w:szCs w:val="26"/>
        </w:rPr>
        <w:t xml:space="preserve"> </w:t>
      </w:r>
      <w:r w:rsidR="000B4F36">
        <w:rPr>
          <w:sz w:val="26"/>
          <w:szCs w:val="26"/>
        </w:rPr>
        <w:t xml:space="preserve">органов местного самоуправления включая </w:t>
      </w:r>
      <w:r w:rsidRPr="00664CF5">
        <w:rPr>
          <w:sz w:val="26"/>
          <w:szCs w:val="26"/>
        </w:rPr>
        <w:t>структурн</w:t>
      </w:r>
      <w:r w:rsidR="000B4F36">
        <w:rPr>
          <w:sz w:val="26"/>
          <w:szCs w:val="26"/>
        </w:rPr>
        <w:t>ые</w:t>
      </w:r>
      <w:r w:rsidRPr="00664CF5">
        <w:rPr>
          <w:sz w:val="26"/>
          <w:szCs w:val="26"/>
        </w:rPr>
        <w:t xml:space="preserve"> подразделени</w:t>
      </w:r>
      <w:r w:rsidR="000B4F36">
        <w:rPr>
          <w:sz w:val="26"/>
          <w:szCs w:val="26"/>
        </w:rPr>
        <w:t>я</w:t>
      </w:r>
      <w:r w:rsidRPr="00664CF5">
        <w:rPr>
          <w:sz w:val="26"/>
          <w:szCs w:val="26"/>
        </w:rPr>
        <w:t xml:space="preserve"> Администрации города Когалыма, </w:t>
      </w:r>
      <w:r w:rsidR="000B4F36">
        <w:rPr>
          <w:sz w:val="26"/>
          <w:szCs w:val="26"/>
        </w:rPr>
        <w:t>17</w:t>
      </w:r>
      <w:r w:rsidRPr="00664CF5">
        <w:rPr>
          <w:sz w:val="26"/>
          <w:szCs w:val="26"/>
        </w:rPr>
        <w:t xml:space="preserve"> муниципальных и </w:t>
      </w:r>
      <w:r w:rsidR="000B4F36">
        <w:rPr>
          <w:sz w:val="26"/>
          <w:szCs w:val="26"/>
        </w:rPr>
        <w:t>3</w:t>
      </w:r>
      <w:r w:rsidRPr="00664CF5">
        <w:rPr>
          <w:sz w:val="26"/>
          <w:szCs w:val="26"/>
        </w:rPr>
        <w:t xml:space="preserve"> прочих учреждения.</w:t>
      </w:r>
    </w:p>
    <w:p w14:paraId="7C3551A5" w14:textId="38C63B5B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Объём проверенных (проанализированных) средств в рамках контрольных и экспертно-аналитических мероприятий составил </w:t>
      </w:r>
      <w:r w:rsidR="00554B8B">
        <w:rPr>
          <w:sz w:val="26"/>
          <w:szCs w:val="26"/>
        </w:rPr>
        <w:t>37 822 125,9</w:t>
      </w:r>
      <w:r w:rsidR="00B65DE8">
        <w:rPr>
          <w:sz w:val="26"/>
          <w:szCs w:val="26"/>
        </w:rPr>
        <w:t xml:space="preserve"> </w:t>
      </w:r>
      <w:r w:rsidRPr="00664CF5">
        <w:rPr>
          <w:sz w:val="26"/>
          <w:szCs w:val="26"/>
        </w:rPr>
        <w:t xml:space="preserve">тыс. рублей.  </w:t>
      </w:r>
    </w:p>
    <w:p w14:paraId="248A22F3" w14:textId="1DA4BBBD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По результатам указанных мероприятий установлено 1 0</w:t>
      </w:r>
      <w:r w:rsidR="00554B8B">
        <w:rPr>
          <w:sz w:val="26"/>
          <w:szCs w:val="26"/>
        </w:rPr>
        <w:t>84</w:t>
      </w:r>
      <w:r w:rsidRPr="00664CF5">
        <w:rPr>
          <w:sz w:val="26"/>
          <w:szCs w:val="26"/>
        </w:rPr>
        <w:t xml:space="preserve"> нарушения на общую сумму </w:t>
      </w:r>
      <w:r w:rsidR="00554B8B">
        <w:rPr>
          <w:sz w:val="26"/>
          <w:szCs w:val="26"/>
        </w:rPr>
        <w:t>18 562,0</w:t>
      </w:r>
      <w:r w:rsidRPr="00664CF5">
        <w:rPr>
          <w:sz w:val="26"/>
          <w:szCs w:val="26"/>
        </w:rPr>
        <w:t xml:space="preserve"> тыс. рублей, из них неустранимых </w:t>
      </w:r>
      <w:r w:rsidR="003A2E9C">
        <w:rPr>
          <w:sz w:val="26"/>
          <w:szCs w:val="26"/>
        </w:rPr>
        <w:t>72</w:t>
      </w:r>
      <w:r w:rsidR="001E285E">
        <w:rPr>
          <w:sz w:val="26"/>
          <w:szCs w:val="26"/>
        </w:rPr>
        <w:t>1</w:t>
      </w:r>
      <w:r w:rsidRPr="00664CF5">
        <w:rPr>
          <w:sz w:val="26"/>
          <w:szCs w:val="26"/>
        </w:rPr>
        <w:t xml:space="preserve"> нарушени</w:t>
      </w:r>
      <w:r w:rsidR="001E285E">
        <w:rPr>
          <w:sz w:val="26"/>
          <w:szCs w:val="26"/>
        </w:rPr>
        <w:t>е</w:t>
      </w:r>
      <w:r w:rsidRPr="00664CF5">
        <w:rPr>
          <w:sz w:val="26"/>
          <w:szCs w:val="26"/>
        </w:rPr>
        <w:t xml:space="preserve"> на сумму </w:t>
      </w:r>
      <w:r w:rsidR="003A2E9C">
        <w:rPr>
          <w:sz w:val="26"/>
          <w:szCs w:val="26"/>
        </w:rPr>
        <w:t>7 407,9</w:t>
      </w:r>
      <w:r w:rsidRPr="00664CF5">
        <w:rPr>
          <w:sz w:val="26"/>
          <w:szCs w:val="26"/>
        </w:rPr>
        <w:t xml:space="preserve"> тыс. рублей.</w:t>
      </w:r>
    </w:p>
    <w:p w14:paraId="626B8F6E" w14:textId="386F483B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По результатам рассмотрения материалов проверок в отчетном периоде устранено 24</w:t>
      </w:r>
      <w:r w:rsidR="001E285E">
        <w:rPr>
          <w:sz w:val="26"/>
          <w:szCs w:val="26"/>
        </w:rPr>
        <w:t>6</w:t>
      </w:r>
      <w:r w:rsidRPr="00664CF5">
        <w:rPr>
          <w:sz w:val="26"/>
          <w:szCs w:val="26"/>
        </w:rPr>
        <w:t xml:space="preserve"> нарушений на сумму </w:t>
      </w:r>
      <w:r w:rsidR="00CF55C9">
        <w:rPr>
          <w:sz w:val="26"/>
          <w:szCs w:val="26"/>
        </w:rPr>
        <w:t>9 819,2</w:t>
      </w:r>
      <w:r w:rsidRPr="00664CF5">
        <w:rPr>
          <w:sz w:val="26"/>
          <w:szCs w:val="26"/>
        </w:rPr>
        <w:t xml:space="preserve"> тыс. рублей, что составляет 52,9% от общей суммы выявленных нарушений или </w:t>
      </w:r>
      <w:r w:rsidR="00CF55C9">
        <w:rPr>
          <w:sz w:val="26"/>
          <w:szCs w:val="26"/>
        </w:rPr>
        <w:t>88,0</w:t>
      </w:r>
      <w:r w:rsidRPr="00664CF5">
        <w:rPr>
          <w:sz w:val="26"/>
          <w:szCs w:val="26"/>
        </w:rPr>
        <w:t>% от суммы, подлежащей устранению (</w:t>
      </w:r>
      <w:r w:rsidR="00CF55C9">
        <w:rPr>
          <w:sz w:val="26"/>
          <w:szCs w:val="26"/>
        </w:rPr>
        <w:t>11 154,1</w:t>
      </w:r>
      <w:r w:rsidRPr="00664CF5">
        <w:rPr>
          <w:sz w:val="26"/>
          <w:szCs w:val="26"/>
        </w:rPr>
        <w:t xml:space="preserve"> тыс. рублей).</w:t>
      </w:r>
    </w:p>
    <w:p w14:paraId="536A4FEB" w14:textId="600DD0F1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Основные показатели деятельности Контрольно-счетной палаты за 202</w:t>
      </w:r>
      <w:r w:rsidR="00CF55C9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 представлены в приложении к настоящему отчёту. </w:t>
      </w:r>
    </w:p>
    <w:p w14:paraId="3088C5DC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Подробная информация представлена в соответствующих разделах отчёта. </w:t>
      </w:r>
    </w:p>
    <w:p w14:paraId="0A1B5A73" w14:textId="77777777" w:rsidR="00664CF5" w:rsidRPr="00664CF5" w:rsidRDefault="00664CF5" w:rsidP="00664CF5">
      <w:pPr>
        <w:ind w:firstLine="720"/>
        <w:jc w:val="both"/>
        <w:rPr>
          <w:sz w:val="24"/>
          <w:szCs w:val="24"/>
        </w:rPr>
      </w:pPr>
    </w:p>
    <w:p w14:paraId="566992DE" w14:textId="77777777" w:rsidR="00664CF5" w:rsidRPr="00664CF5" w:rsidRDefault="00664CF5" w:rsidP="00664CF5">
      <w:pPr>
        <w:ind w:firstLine="720"/>
        <w:jc w:val="center"/>
        <w:rPr>
          <w:sz w:val="26"/>
          <w:szCs w:val="26"/>
        </w:rPr>
      </w:pPr>
      <w:r w:rsidRPr="00664CF5">
        <w:rPr>
          <w:sz w:val="26"/>
          <w:szCs w:val="26"/>
        </w:rPr>
        <w:t>2. Обобщённые сведения по результатам проведения</w:t>
      </w:r>
    </w:p>
    <w:p w14:paraId="0A80BAE8" w14:textId="54206ECF" w:rsidR="00664CF5" w:rsidRDefault="00664CF5" w:rsidP="00235E63">
      <w:pPr>
        <w:ind w:firstLine="720"/>
        <w:jc w:val="center"/>
        <w:rPr>
          <w:sz w:val="26"/>
          <w:szCs w:val="26"/>
        </w:rPr>
      </w:pPr>
      <w:r w:rsidRPr="00664CF5">
        <w:rPr>
          <w:sz w:val="26"/>
          <w:szCs w:val="26"/>
        </w:rPr>
        <w:t>контрольных мероприятий</w:t>
      </w:r>
    </w:p>
    <w:p w14:paraId="7B47E525" w14:textId="77777777" w:rsidR="00235E63" w:rsidRPr="00664CF5" w:rsidRDefault="00235E63" w:rsidP="00235E63">
      <w:pPr>
        <w:ind w:firstLine="720"/>
        <w:jc w:val="center"/>
        <w:rPr>
          <w:sz w:val="26"/>
          <w:szCs w:val="26"/>
        </w:rPr>
      </w:pPr>
    </w:p>
    <w:p w14:paraId="078F02F1" w14:textId="100DC240" w:rsidR="00664CF5" w:rsidRP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соответствии с утверждённым планом работы Контрольно-счетной палаты в 202</w:t>
      </w:r>
      <w:r w:rsidR="000822FB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году проведено 15 контрольных мероприятий, в рамках которых проверены </w:t>
      </w:r>
      <w:r w:rsidR="000822FB">
        <w:rPr>
          <w:sz w:val="26"/>
          <w:szCs w:val="26"/>
        </w:rPr>
        <w:t>20</w:t>
      </w:r>
      <w:r w:rsidRPr="00664CF5">
        <w:rPr>
          <w:sz w:val="26"/>
          <w:szCs w:val="26"/>
        </w:rPr>
        <w:t xml:space="preserve"> объектов, в том числе </w:t>
      </w:r>
      <w:r w:rsidR="000822FB">
        <w:rPr>
          <w:sz w:val="26"/>
          <w:szCs w:val="26"/>
        </w:rPr>
        <w:t>8</w:t>
      </w:r>
      <w:r w:rsidRPr="00664CF5">
        <w:rPr>
          <w:sz w:val="26"/>
          <w:szCs w:val="26"/>
        </w:rPr>
        <w:t xml:space="preserve"> структурных подразделений Администрации города Когалыма и </w:t>
      </w:r>
      <w:r w:rsidR="000822FB">
        <w:rPr>
          <w:sz w:val="26"/>
          <w:szCs w:val="26"/>
        </w:rPr>
        <w:t>12</w:t>
      </w:r>
      <w:r w:rsidRPr="00664CF5">
        <w:rPr>
          <w:sz w:val="26"/>
          <w:szCs w:val="26"/>
        </w:rPr>
        <w:t xml:space="preserve"> муниципальных учреждений.</w:t>
      </w:r>
    </w:p>
    <w:p w14:paraId="147094EC" w14:textId="77777777" w:rsidR="00664CF5" w:rsidRP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Контрольные мероприятия проведены по следующим направлениям:</w:t>
      </w:r>
    </w:p>
    <w:p w14:paraId="474C0CC2" w14:textId="77777777" w:rsidR="00666570" w:rsidRPr="00666570" w:rsidRDefault="00666570" w:rsidP="00666570">
      <w:pPr>
        <w:shd w:val="clear" w:color="auto" w:fill="FFFFFF"/>
        <w:ind w:firstLine="720"/>
        <w:jc w:val="both"/>
        <w:rPr>
          <w:sz w:val="26"/>
          <w:szCs w:val="26"/>
        </w:rPr>
      </w:pPr>
      <w:r w:rsidRPr="00666570">
        <w:rPr>
          <w:sz w:val="26"/>
          <w:szCs w:val="26"/>
        </w:rPr>
        <w:t>- проверка законности использования (расходования) средств на оплату труда и стимулирующие выплаты работникам Муниципального автономного учреждения «КДК «Арт-Праздник»;</w:t>
      </w:r>
    </w:p>
    <w:p w14:paraId="4B923AD4" w14:textId="77777777" w:rsidR="00666570" w:rsidRPr="00666570" w:rsidRDefault="00666570" w:rsidP="00666570">
      <w:pPr>
        <w:shd w:val="clear" w:color="auto" w:fill="FFFFFF"/>
        <w:ind w:firstLine="720"/>
        <w:jc w:val="both"/>
        <w:rPr>
          <w:sz w:val="26"/>
          <w:szCs w:val="26"/>
        </w:rPr>
      </w:pPr>
      <w:r w:rsidRPr="00666570">
        <w:rPr>
          <w:sz w:val="26"/>
          <w:szCs w:val="26"/>
        </w:rPr>
        <w:t>- проверка соблюдения порядка учета муниципального имущества, составляющего муниципальную казну города Когалыма, в том числе проверка правомерности начисления, полноты поступления и отражения доходов от сдачи в аренду имущества, составляющего казну города Когалыма (за исключением земельных участков);</w:t>
      </w:r>
    </w:p>
    <w:p w14:paraId="43E7B460" w14:textId="48EFFD59" w:rsidR="00666570" w:rsidRPr="00666570" w:rsidRDefault="00666570" w:rsidP="00666570">
      <w:pPr>
        <w:shd w:val="clear" w:color="auto" w:fill="FFFFFF"/>
        <w:ind w:firstLine="720"/>
        <w:jc w:val="both"/>
        <w:rPr>
          <w:sz w:val="26"/>
          <w:szCs w:val="26"/>
        </w:rPr>
      </w:pPr>
      <w:r w:rsidRPr="00666570">
        <w:rPr>
          <w:sz w:val="26"/>
          <w:szCs w:val="26"/>
        </w:rPr>
        <w:t xml:space="preserve">- проверка целевого и эффективного использования субсидий, выделенных на выполнение муниципального задания и на иные цели: Муниципальному автономному общеобразовательному учреждению «Средняя общеобразовательная школа №8 с углубленным изучением отдельных предметов», Муниципальному автономному общеобразовательному учреждению «Средняя общеобразовательная школа №7», Муниципальному автономному общеобразовательному учреждению «Средняя общеобразовательная школа №6», </w:t>
      </w:r>
      <w:r w:rsidR="002E32D9" w:rsidRPr="002E32D9">
        <w:rPr>
          <w:sz w:val="26"/>
          <w:szCs w:val="26"/>
        </w:rPr>
        <w:t>Муниципальному автономному дошкольному образовательному учреждению</w:t>
      </w:r>
      <w:r w:rsidRPr="00666570">
        <w:rPr>
          <w:sz w:val="26"/>
          <w:szCs w:val="26"/>
        </w:rPr>
        <w:t xml:space="preserve"> «Колокольчик», </w:t>
      </w:r>
      <w:r w:rsidR="002E32D9" w:rsidRPr="002E32D9">
        <w:rPr>
          <w:sz w:val="26"/>
          <w:szCs w:val="26"/>
        </w:rPr>
        <w:t>Муниципальному автономному учреждению</w:t>
      </w:r>
      <w:r w:rsidRPr="00666570">
        <w:rPr>
          <w:sz w:val="26"/>
          <w:szCs w:val="26"/>
        </w:rPr>
        <w:t xml:space="preserve"> «Молодёжный комплексный центр «Феникс»;</w:t>
      </w:r>
    </w:p>
    <w:p w14:paraId="2AFFAD27" w14:textId="77777777" w:rsidR="00666570" w:rsidRPr="00666570" w:rsidRDefault="00666570" w:rsidP="00666570">
      <w:pPr>
        <w:shd w:val="clear" w:color="auto" w:fill="FFFFFF"/>
        <w:ind w:firstLine="720"/>
        <w:jc w:val="both"/>
        <w:rPr>
          <w:sz w:val="26"/>
          <w:szCs w:val="26"/>
        </w:rPr>
      </w:pPr>
      <w:r w:rsidRPr="00666570">
        <w:rPr>
          <w:sz w:val="26"/>
          <w:szCs w:val="26"/>
        </w:rPr>
        <w:t>- проверка целевого и эффективного использования средств, выделенных на реализацию отдельных мероприятий, в рамках шести муниципальных программ;</w:t>
      </w:r>
    </w:p>
    <w:p w14:paraId="2DA288B0" w14:textId="0DADEA7C" w:rsidR="00666570" w:rsidRPr="00666570" w:rsidRDefault="00666570" w:rsidP="00666570">
      <w:pPr>
        <w:shd w:val="clear" w:color="auto" w:fill="FFFFFF"/>
        <w:ind w:firstLine="720"/>
        <w:jc w:val="both"/>
        <w:rPr>
          <w:sz w:val="26"/>
          <w:szCs w:val="26"/>
        </w:rPr>
      </w:pPr>
      <w:r w:rsidRPr="00666570">
        <w:rPr>
          <w:sz w:val="26"/>
          <w:szCs w:val="26"/>
        </w:rPr>
        <w:t>- проверка финансово-хозяйственной деятельности М</w:t>
      </w:r>
      <w:r w:rsidR="002E32D9">
        <w:rPr>
          <w:sz w:val="26"/>
          <w:szCs w:val="26"/>
        </w:rPr>
        <w:t>униципального казенного учреждения</w:t>
      </w:r>
      <w:r w:rsidRPr="00666570">
        <w:rPr>
          <w:sz w:val="26"/>
          <w:szCs w:val="26"/>
        </w:rPr>
        <w:t xml:space="preserve"> «Обеспечение эксплуатационно-хозяйственной деятельности»;</w:t>
      </w:r>
    </w:p>
    <w:p w14:paraId="279F87A5" w14:textId="3154FE07" w:rsidR="00666570" w:rsidRDefault="00666570" w:rsidP="00666570">
      <w:pPr>
        <w:shd w:val="clear" w:color="auto" w:fill="FFFFFF"/>
        <w:ind w:firstLine="720"/>
        <w:jc w:val="both"/>
        <w:rPr>
          <w:sz w:val="26"/>
          <w:szCs w:val="26"/>
        </w:rPr>
      </w:pPr>
      <w:r w:rsidRPr="00666570">
        <w:rPr>
          <w:sz w:val="26"/>
          <w:szCs w:val="26"/>
        </w:rPr>
        <w:t xml:space="preserve">- аудит в сфере закупок товаров, работ, услуг, осуществляемых </w:t>
      </w:r>
      <w:r w:rsidR="002E32D9" w:rsidRPr="002E32D9">
        <w:rPr>
          <w:sz w:val="26"/>
          <w:szCs w:val="26"/>
        </w:rPr>
        <w:t>Муниципальн</w:t>
      </w:r>
      <w:r w:rsidR="002E32D9">
        <w:rPr>
          <w:sz w:val="26"/>
          <w:szCs w:val="26"/>
        </w:rPr>
        <w:t>ым</w:t>
      </w:r>
      <w:r w:rsidR="002E32D9" w:rsidRPr="002E32D9">
        <w:rPr>
          <w:sz w:val="26"/>
          <w:szCs w:val="26"/>
        </w:rPr>
        <w:t xml:space="preserve"> казенн</w:t>
      </w:r>
      <w:r w:rsidR="002E32D9">
        <w:rPr>
          <w:sz w:val="26"/>
          <w:szCs w:val="26"/>
        </w:rPr>
        <w:t>ым</w:t>
      </w:r>
      <w:r w:rsidR="002E32D9" w:rsidRPr="002E32D9">
        <w:rPr>
          <w:sz w:val="26"/>
          <w:szCs w:val="26"/>
        </w:rPr>
        <w:t xml:space="preserve"> учреждени</w:t>
      </w:r>
      <w:r w:rsidR="002E32D9">
        <w:rPr>
          <w:sz w:val="26"/>
          <w:szCs w:val="26"/>
        </w:rPr>
        <w:t>ем</w:t>
      </w:r>
      <w:r w:rsidRPr="00666570">
        <w:rPr>
          <w:sz w:val="26"/>
          <w:szCs w:val="26"/>
        </w:rPr>
        <w:t xml:space="preserve"> «Управление обеспечения деятельности органов местного самоуправления».</w:t>
      </w:r>
    </w:p>
    <w:p w14:paraId="7C759923" w14:textId="77777777" w:rsidR="00664CF5" w:rsidRP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По всем контрольным мероприятиям, связанным с ремонтом и строительством, производились осмотры и обследования объектов на предмет фактического выполнения работ, соответствия их проектной и исполнительной документации, в том числе на соответствие установленным нормативам, с применением программного комплекса «ПК Гранд-Смета».</w:t>
      </w:r>
    </w:p>
    <w:p w14:paraId="4680CDD9" w14:textId="1A7153BE" w:rsidR="00664CF5" w:rsidRP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Всего в отчётном периоде специалистами Контрольно-счетной палаты проведено </w:t>
      </w:r>
      <w:r w:rsidRPr="00664CF5">
        <w:rPr>
          <w:sz w:val="26"/>
          <w:szCs w:val="26"/>
          <w:shd w:val="clear" w:color="auto" w:fill="FFFFFF"/>
        </w:rPr>
        <w:t>1</w:t>
      </w:r>
      <w:r w:rsidR="00A000A6">
        <w:rPr>
          <w:sz w:val="26"/>
          <w:szCs w:val="26"/>
          <w:shd w:val="clear" w:color="auto" w:fill="FFFFFF"/>
        </w:rPr>
        <w:t>6</w:t>
      </w:r>
      <w:r w:rsidRPr="00664CF5">
        <w:rPr>
          <w:sz w:val="26"/>
          <w:szCs w:val="26"/>
          <w:shd w:val="clear" w:color="auto" w:fill="FFFFFF"/>
        </w:rPr>
        <w:t xml:space="preserve"> обследований</w:t>
      </w:r>
      <w:r w:rsidRPr="00664CF5">
        <w:rPr>
          <w:sz w:val="26"/>
          <w:szCs w:val="26"/>
        </w:rPr>
        <w:t xml:space="preserve"> объектов контроля, по результатам которых составлены акты обмера (осмотра).</w:t>
      </w:r>
    </w:p>
    <w:p w14:paraId="5665DAAB" w14:textId="5CC1241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Проверено и проанализировано использование бюджетных средств на сумму 2</w:t>
      </w:r>
      <w:r w:rsidR="00281B90">
        <w:rPr>
          <w:sz w:val="26"/>
          <w:szCs w:val="26"/>
        </w:rPr>
        <w:t> 574 295,9</w:t>
      </w:r>
      <w:r w:rsidRPr="00664CF5">
        <w:rPr>
          <w:sz w:val="26"/>
          <w:szCs w:val="26"/>
        </w:rPr>
        <w:t xml:space="preserve"> тыс. рублей, </w:t>
      </w:r>
      <w:r w:rsidRPr="005C2B26">
        <w:rPr>
          <w:sz w:val="26"/>
          <w:szCs w:val="26"/>
        </w:rPr>
        <w:t>что составляет 3</w:t>
      </w:r>
      <w:r w:rsidR="005C2B26" w:rsidRPr="005C2B26">
        <w:rPr>
          <w:sz w:val="26"/>
          <w:szCs w:val="26"/>
        </w:rPr>
        <w:t>0</w:t>
      </w:r>
      <w:r w:rsidRPr="005C2B26">
        <w:rPr>
          <w:sz w:val="26"/>
          <w:szCs w:val="26"/>
        </w:rPr>
        <w:t xml:space="preserve">,5% </w:t>
      </w:r>
      <w:r w:rsidRPr="008F45FD">
        <w:rPr>
          <w:sz w:val="26"/>
          <w:szCs w:val="26"/>
        </w:rPr>
        <w:t xml:space="preserve">от </w:t>
      </w:r>
      <w:r w:rsidR="008F45FD" w:rsidRPr="008F45FD">
        <w:rPr>
          <w:sz w:val="26"/>
          <w:szCs w:val="26"/>
        </w:rPr>
        <w:t xml:space="preserve">утвержденного </w:t>
      </w:r>
      <w:r w:rsidRPr="008F45FD">
        <w:rPr>
          <w:sz w:val="26"/>
          <w:szCs w:val="26"/>
        </w:rPr>
        <w:t xml:space="preserve">общего объёма расходов бюджета </w:t>
      </w:r>
      <w:r w:rsidR="008F45FD" w:rsidRPr="008F45FD">
        <w:rPr>
          <w:sz w:val="26"/>
          <w:szCs w:val="26"/>
        </w:rPr>
        <w:t>города</w:t>
      </w:r>
      <w:r w:rsidRPr="008F45FD">
        <w:rPr>
          <w:sz w:val="26"/>
          <w:szCs w:val="26"/>
        </w:rPr>
        <w:t xml:space="preserve"> на 202</w:t>
      </w:r>
      <w:r w:rsidR="008F45FD" w:rsidRPr="008F45FD">
        <w:rPr>
          <w:sz w:val="26"/>
          <w:szCs w:val="26"/>
        </w:rPr>
        <w:t>4</w:t>
      </w:r>
      <w:r w:rsidRPr="008F45FD">
        <w:rPr>
          <w:sz w:val="26"/>
          <w:szCs w:val="26"/>
        </w:rPr>
        <w:t xml:space="preserve"> </w:t>
      </w:r>
      <w:r w:rsidRPr="005C2B26">
        <w:rPr>
          <w:sz w:val="26"/>
          <w:szCs w:val="26"/>
        </w:rPr>
        <w:t>год (</w:t>
      </w:r>
      <w:r w:rsidR="005C2B26" w:rsidRPr="005C2B26">
        <w:rPr>
          <w:sz w:val="26"/>
          <w:szCs w:val="26"/>
        </w:rPr>
        <w:t xml:space="preserve">8 440 740,8 </w:t>
      </w:r>
      <w:r w:rsidRPr="005C2B26">
        <w:rPr>
          <w:sz w:val="26"/>
          <w:szCs w:val="26"/>
        </w:rPr>
        <w:t>тыс. рублей</w:t>
      </w:r>
      <w:r w:rsidRPr="00BE5624">
        <w:rPr>
          <w:sz w:val="26"/>
          <w:szCs w:val="26"/>
        </w:rPr>
        <w:t xml:space="preserve">). В том числе проверено использование муниципального имущества балансовой стоимостью </w:t>
      </w:r>
      <w:r w:rsidR="00BE5624" w:rsidRPr="00BE5624">
        <w:rPr>
          <w:sz w:val="26"/>
          <w:szCs w:val="26"/>
        </w:rPr>
        <w:t>557 756,6</w:t>
      </w:r>
      <w:r w:rsidRPr="00BE5624">
        <w:rPr>
          <w:sz w:val="26"/>
          <w:szCs w:val="26"/>
        </w:rPr>
        <w:t xml:space="preserve"> тыс. рублей.</w:t>
      </w:r>
      <w:r w:rsidRPr="00664CF5">
        <w:rPr>
          <w:sz w:val="26"/>
          <w:szCs w:val="26"/>
        </w:rPr>
        <w:t xml:space="preserve"> </w:t>
      </w:r>
    </w:p>
    <w:p w14:paraId="1C82ADFC" w14:textId="62688BB5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По результатам контрольных мероприятий Контрольно-счетной палатой выявлено 1 0</w:t>
      </w:r>
      <w:r w:rsidR="00870823">
        <w:rPr>
          <w:sz w:val="26"/>
          <w:szCs w:val="26"/>
        </w:rPr>
        <w:t>63</w:t>
      </w:r>
      <w:r w:rsidRPr="00664CF5">
        <w:rPr>
          <w:sz w:val="26"/>
          <w:szCs w:val="26"/>
        </w:rPr>
        <w:t xml:space="preserve"> нарушени</w:t>
      </w:r>
      <w:r w:rsidR="00870823">
        <w:rPr>
          <w:sz w:val="26"/>
          <w:szCs w:val="26"/>
        </w:rPr>
        <w:t>я</w:t>
      </w:r>
      <w:r w:rsidRPr="00664CF5">
        <w:rPr>
          <w:sz w:val="26"/>
          <w:szCs w:val="26"/>
        </w:rPr>
        <w:t xml:space="preserve"> и недостатки на общую сумму </w:t>
      </w:r>
      <w:r w:rsidR="00870823">
        <w:rPr>
          <w:sz w:val="26"/>
          <w:szCs w:val="26"/>
        </w:rPr>
        <w:t>16 718,5</w:t>
      </w:r>
      <w:r w:rsidRPr="00664CF5">
        <w:rPr>
          <w:sz w:val="26"/>
          <w:szCs w:val="26"/>
        </w:rPr>
        <w:t xml:space="preserve"> тыс. рублей (или 0,</w:t>
      </w:r>
      <w:r w:rsidR="00870823">
        <w:rPr>
          <w:sz w:val="26"/>
          <w:szCs w:val="26"/>
        </w:rPr>
        <w:t>7</w:t>
      </w:r>
      <w:r w:rsidRPr="00664CF5">
        <w:rPr>
          <w:sz w:val="26"/>
          <w:szCs w:val="26"/>
        </w:rPr>
        <w:t>% от общего объёма проверенных средств), в том числе:</w:t>
      </w:r>
    </w:p>
    <w:p w14:paraId="5C596A8C" w14:textId="1C285DFA" w:rsidR="00664CF5" w:rsidRPr="00664CF5" w:rsidRDefault="0027485D" w:rsidP="00664CF5">
      <w:pPr>
        <w:ind w:firstLine="720"/>
        <w:jc w:val="both"/>
        <w:rPr>
          <w:sz w:val="26"/>
          <w:szCs w:val="26"/>
        </w:rPr>
      </w:pPr>
      <w:r w:rsidRPr="0027485D">
        <w:rPr>
          <w:sz w:val="26"/>
          <w:szCs w:val="26"/>
        </w:rPr>
        <w:t>7</w:t>
      </w:r>
      <w:r>
        <w:rPr>
          <w:sz w:val="26"/>
          <w:szCs w:val="26"/>
          <w:lang w:val="en-US"/>
        </w:rPr>
        <w:t> </w:t>
      </w:r>
      <w:r w:rsidRPr="0027485D">
        <w:rPr>
          <w:sz w:val="26"/>
          <w:szCs w:val="26"/>
        </w:rPr>
        <w:t>262</w:t>
      </w:r>
      <w:r>
        <w:rPr>
          <w:sz w:val="26"/>
          <w:szCs w:val="26"/>
        </w:rPr>
        <w:t>,</w:t>
      </w:r>
      <w:r w:rsidRPr="0027485D">
        <w:rPr>
          <w:sz w:val="26"/>
          <w:szCs w:val="26"/>
        </w:rPr>
        <w:t>1</w:t>
      </w:r>
      <w:r w:rsidR="00664CF5" w:rsidRPr="00664CF5">
        <w:rPr>
          <w:sz w:val="26"/>
          <w:szCs w:val="26"/>
        </w:rPr>
        <w:t xml:space="preserve"> тыс. рублей – нарушения при исполнении бюджета, которые составили </w:t>
      </w:r>
      <w:r>
        <w:rPr>
          <w:sz w:val="26"/>
          <w:szCs w:val="26"/>
        </w:rPr>
        <w:t>43,4</w:t>
      </w:r>
      <w:r w:rsidR="00664CF5" w:rsidRPr="00664CF5">
        <w:rPr>
          <w:sz w:val="26"/>
          <w:szCs w:val="26"/>
        </w:rPr>
        <w:t>% от общей суммы выявленных нарушений</w:t>
      </w:r>
      <w:r>
        <w:rPr>
          <w:sz w:val="26"/>
          <w:szCs w:val="26"/>
        </w:rPr>
        <w:t>, из них 3 736,0 тыс. рублей - неправомерное расходование</w:t>
      </w:r>
      <w:r w:rsidR="00664CF5" w:rsidRPr="00664CF5">
        <w:rPr>
          <w:sz w:val="26"/>
          <w:szCs w:val="26"/>
        </w:rPr>
        <w:t>;</w:t>
      </w:r>
    </w:p>
    <w:p w14:paraId="6D595A11" w14:textId="6DCF1E0A" w:rsidR="00664CF5" w:rsidRPr="00664CF5" w:rsidRDefault="0027485D" w:rsidP="00664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8 000,5</w:t>
      </w:r>
      <w:r w:rsidR="00664CF5" w:rsidRPr="00664CF5">
        <w:rPr>
          <w:sz w:val="26"/>
          <w:szCs w:val="26"/>
        </w:rPr>
        <w:t xml:space="preserve"> тыс. рублей - нарушения ведения бухгалтерского учёта, составления и представления бухгалтерской (финансовой) отчётности (</w:t>
      </w:r>
      <w:r>
        <w:rPr>
          <w:sz w:val="26"/>
          <w:szCs w:val="26"/>
        </w:rPr>
        <w:t>47,9</w:t>
      </w:r>
      <w:r w:rsidR="00664CF5" w:rsidRPr="00664CF5">
        <w:rPr>
          <w:sz w:val="26"/>
          <w:szCs w:val="26"/>
        </w:rPr>
        <w:t xml:space="preserve">% от общей суммы выявленных нарушений); </w:t>
      </w:r>
    </w:p>
    <w:p w14:paraId="17E13CE2" w14:textId="3292A45B" w:rsidR="00664CF5" w:rsidRPr="00664CF5" w:rsidRDefault="0027485D" w:rsidP="00664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266,1</w:t>
      </w:r>
      <w:r w:rsidR="00664CF5" w:rsidRPr="00664CF5">
        <w:rPr>
          <w:sz w:val="26"/>
          <w:szCs w:val="26"/>
        </w:rPr>
        <w:t xml:space="preserve"> тыс. рублей - нарушения в сфере управления и распоряжения муниципальной собственностью (</w:t>
      </w:r>
      <w:r>
        <w:rPr>
          <w:sz w:val="26"/>
          <w:szCs w:val="26"/>
        </w:rPr>
        <w:t>1,6</w:t>
      </w:r>
      <w:r w:rsidR="00664CF5" w:rsidRPr="00664CF5">
        <w:rPr>
          <w:sz w:val="26"/>
          <w:szCs w:val="26"/>
        </w:rPr>
        <w:t>% от общей суммы выявленных нарушений);</w:t>
      </w:r>
    </w:p>
    <w:p w14:paraId="36E96393" w14:textId="5A7AD746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1</w:t>
      </w:r>
      <w:r w:rsidR="0027485D">
        <w:rPr>
          <w:sz w:val="26"/>
          <w:szCs w:val="26"/>
        </w:rPr>
        <w:t> 189,8</w:t>
      </w:r>
      <w:r w:rsidRPr="00664CF5">
        <w:rPr>
          <w:sz w:val="26"/>
          <w:szCs w:val="26"/>
        </w:rPr>
        <w:t xml:space="preserve"> тыс. рублей - нарушения при осуществлении государственных (муниципальных) закупок и закупок отдельными видами юридических лиц (</w:t>
      </w:r>
      <w:r w:rsidR="0027485D">
        <w:rPr>
          <w:sz w:val="26"/>
          <w:szCs w:val="26"/>
        </w:rPr>
        <w:t>7,1</w:t>
      </w:r>
      <w:r w:rsidRPr="00664CF5">
        <w:rPr>
          <w:sz w:val="26"/>
          <w:szCs w:val="26"/>
        </w:rPr>
        <w:t>% от общей суммы выявленных нарушений);</w:t>
      </w:r>
    </w:p>
    <w:p w14:paraId="52ACBFB6" w14:textId="53AA0AD3" w:rsidR="00664CF5" w:rsidRPr="00392190" w:rsidRDefault="00664CF5" w:rsidP="00664CF5">
      <w:pPr>
        <w:ind w:firstLine="720"/>
        <w:jc w:val="both"/>
        <w:rPr>
          <w:sz w:val="26"/>
          <w:szCs w:val="26"/>
        </w:rPr>
      </w:pPr>
      <w:r w:rsidRPr="00392190">
        <w:rPr>
          <w:sz w:val="26"/>
          <w:szCs w:val="26"/>
          <w:shd w:val="clear" w:color="auto" w:fill="FFFFFF"/>
        </w:rPr>
        <w:t>Основными нарушениями при исполнении бюджета,</w:t>
      </w:r>
      <w:r w:rsidRPr="00392190">
        <w:rPr>
          <w:sz w:val="26"/>
          <w:szCs w:val="26"/>
        </w:rPr>
        <w:t xml:space="preserve"> отмеченными Контрольно-счетной палатой по результатам проверок, являлись:</w:t>
      </w:r>
    </w:p>
    <w:p w14:paraId="3D6E13AC" w14:textId="1A80F567" w:rsidR="00392190" w:rsidRPr="00392190" w:rsidRDefault="00392190" w:rsidP="00664CF5">
      <w:pPr>
        <w:ind w:firstLine="720"/>
        <w:jc w:val="both"/>
        <w:rPr>
          <w:sz w:val="26"/>
          <w:szCs w:val="26"/>
        </w:rPr>
      </w:pPr>
      <w:r w:rsidRPr="00392190">
        <w:rPr>
          <w:sz w:val="26"/>
          <w:szCs w:val="26"/>
        </w:rPr>
        <w:t>- нарушения порядка реализации муниципальных программ;</w:t>
      </w:r>
    </w:p>
    <w:p w14:paraId="48438E0C" w14:textId="77777777" w:rsidR="00664CF5" w:rsidRPr="00392190" w:rsidRDefault="00664CF5" w:rsidP="00664CF5">
      <w:pPr>
        <w:shd w:val="clear" w:color="auto" w:fill="FFFFFF"/>
        <w:ind w:firstLine="720"/>
        <w:jc w:val="both"/>
        <w:rPr>
          <w:sz w:val="26"/>
          <w:szCs w:val="26"/>
          <w:shd w:val="clear" w:color="auto" w:fill="FFFFFF"/>
        </w:rPr>
      </w:pPr>
      <w:r w:rsidRPr="00392190">
        <w:rPr>
          <w:sz w:val="26"/>
          <w:szCs w:val="26"/>
          <w:shd w:val="clear" w:color="auto" w:fill="FFFFFF"/>
        </w:rPr>
        <w:t>- нарушения порядка формирования и (или) финансового обеспечения выполнения муниципального задания на оказание муниципальных услуг</w:t>
      </w:r>
      <w:r w:rsidRPr="00392190">
        <w:rPr>
          <w:sz w:val="26"/>
          <w:szCs w:val="26"/>
          <w:shd w:val="clear" w:color="auto" w:fill="E2EFD9"/>
        </w:rPr>
        <w:t xml:space="preserve"> </w:t>
      </w:r>
      <w:r w:rsidRPr="00392190">
        <w:rPr>
          <w:sz w:val="26"/>
          <w:szCs w:val="26"/>
          <w:shd w:val="clear" w:color="auto" w:fill="FFFFFF"/>
        </w:rPr>
        <w:t>(выполнение работ) муниципальными учреждениями;</w:t>
      </w:r>
    </w:p>
    <w:p w14:paraId="69FEB689" w14:textId="7608DA76" w:rsidR="00392190" w:rsidRPr="00E7119D" w:rsidRDefault="00392190" w:rsidP="00664CF5">
      <w:pPr>
        <w:shd w:val="clear" w:color="auto" w:fill="FFFFFF"/>
        <w:ind w:firstLine="720"/>
        <w:jc w:val="both"/>
        <w:rPr>
          <w:sz w:val="26"/>
          <w:szCs w:val="26"/>
          <w:shd w:val="clear" w:color="auto" w:fill="FFFFFF"/>
        </w:rPr>
      </w:pPr>
      <w:r w:rsidRPr="00E7119D">
        <w:rPr>
          <w:sz w:val="26"/>
          <w:szCs w:val="26"/>
          <w:shd w:val="clear" w:color="auto" w:fill="FFFFFF"/>
        </w:rPr>
        <w:t>-</w:t>
      </w:r>
      <w:r w:rsidRPr="00E7119D">
        <w:t xml:space="preserve"> </w:t>
      </w:r>
      <w:r w:rsidRPr="00E7119D">
        <w:rPr>
          <w:sz w:val="26"/>
          <w:szCs w:val="26"/>
          <w:shd w:val="clear" w:color="auto" w:fill="FFFFFF"/>
        </w:rPr>
        <w:t>несоблюдение порядка использования бюджетных ассигнований резервных фондов местных администраций;</w:t>
      </w:r>
    </w:p>
    <w:p w14:paraId="4CB1C68B" w14:textId="5AD1D80F" w:rsidR="00392190" w:rsidRDefault="00392190" w:rsidP="00664CF5">
      <w:pPr>
        <w:shd w:val="clear" w:color="auto" w:fill="FFFFFF"/>
        <w:ind w:firstLine="720"/>
        <w:jc w:val="both"/>
        <w:rPr>
          <w:sz w:val="26"/>
          <w:szCs w:val="26"/>
          <w:shd w:val="clear" w:color="auto" w:fill="FFFFFF"/>
        </w:rPr>
      </w:pPr>
      <w:r w:rsidRPr="00E7119D">
        <w:rPr>
          <w:sz w:val="26"/>
          <w:szCs w:val="26"/>
          <w:shd w:val="clear" w:color="auto" w:fill="FFFFFF"/>
        </w:rPr>
        <w:t>- нарушение поря</w:t>
      </w:r>
      <w:r w:rsidRPr="00392190">
        <w:rPr>
          <w:sz w:val="26"/>
          <w:szCs w:val="26"/>
          <w:shd w:val="clear" w:color="auto" w:fill="FFFFFF"/>
        </w:rPr>
        <w:t>дка и (или) условий предоставления из бюджетов бюджетной системы субсидий юридическим лицам (за исключением субсидии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sz w:val="26"/>
          <w:szCs w:val="26"/>
          <w:shd w:val="clear" w:color="auto" w:fill="FFFFFF"/>
        </w:rPr>
        <w:t>;</w:t>
      </w:r>
    </w:p>
    <w:p w14:paraId="6C912061" w14:textId="25AFBB8E" w:rsidR="00392190" w:rsidRPr="005810B7" w:rsidRDefault="00392190" w:rsidP="00664CF5">
      <w:pPr>
        <w:shd w:val="clear" w:color="auto" w:fill="FFFFFF"/>
        <w:ind w:firstLine="720"/>
        <w:jc w:val="both"/>
        <w:rPr>
          <w:sz w:val="26"/>
          <w:szCs w:val="26"/>
          <w:highlight w:val="lightGray"/>
          <w:shd w:val="clear" w:color="auto" w:fill="E2EFD9"/>
        </w:rPr>
      </w:pPr>
      <w:r>
        <w:rPr>
          <w:sz w:val="26"/>
          <w:szCs w:val="26"/>
          <w:shd w:val="clear" w:color="auto" w:fill="FFFFFF"/>
        </w:rPr>
        <w:t>- н</w:t>
      </w:r>
      <w:r w:rsidRPr="00392190">
        <w:rPr>
          <w:sz w:val="26"/>
          <w:szCs w:val="26"/>
          <w:shd w:val="clear" w:color="auto" w:fill="FFFFFF"/>
        </w:rPr>
        <w:t>арушение порядка и (или) условий предоставления из бюджета в соответствии с решениями местной администрации грантов в форме субсидий некоммерческим организациям, не являющимся казенными учреждениями</w:t>
      </w:r>
      <w:r>
        <w:rPr>
          <w:sz w:val="26"/>
          <w:szCs w:val="26"/>
          <w:shd w:val="clear" w:color="auto" w:fill="FFFFFF"/>
        </w:rPr>
        <w:t>;</w:t>
      </w:r>
    </w:p>
    <w:p w14:paraId="310316D2" w14:textId="6E112D52" w:rsidR="00392190" w:rsidRDefault="00392190" w:rsidP="00664CF5">
      <w:pPr>
        <w:shd w:val="clear" w:color="auto" w:fill="FFFFFF"/>
        <w:ind w:firstLine="720"/>
        <w:jc w:val="both"/>
        <w:rPr>
          <w:sz w:val="26"/>
          <w:szCs w:val="26"/>
          <w:highlight w:val="lightGray"/>
        </w:rPr>
      </w:pPr>
      <w:r>
        <w:rPr>
          <w:sz w:val="26"/>
          <w:szCs w:val="26"/>
        </w:rPr>
        <w:t>- н</w:t>
      </w:r>
      <w:r w:rsidRPr="00392190">
        <w:rPr>
          <w:sz w:val="26"/>
          <w:szCs w:val="26"/>
        </w:rPr>
        <w:t>епринятие мер по удержанию неустойки и ее своевременному перечислению в доход бюджета</w:t>
      </w:r>
      <w:r>
        <w:rPr>
          <w:sz w:val="26"/>
          <w:szCs w:val="26"/>
        </w:rPr>
        <w:t>;</w:t>
      </w:r>
    </w:p>
    <w:p w14:paraId="51DB9065" w14:textId="77777777" w:rsid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392190">
        <w:rPr>
          <w:sz w:val="26"/>
          <w:szCs w:val="26"/>
        </w:rPr>
        <w:t>- нарушение порядка и условий оплаты труда сотрудников муниципальных бюджетных учреждений;</w:t>
      </w:r>
    </w:p>
    <w:p w14:paraId="476E8B96" w14:textId="35D2C7D4" w:rsidR="000637E3" w:rsidRPr="00392190" w:rsidRDefault="000637E3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0637E3">
        <w:rPr>
          <w:sz w:val="26"/>
          <w:szCs w:val="26"/>
        </w:rPr>
        <w:t>арушение порядка обеспечения открытости и доступности сведений, содержащихся в документах, равно как и самих документов муниципальных учреждений путем размещения на официальном сайте в информационно-телекоммуникационной сети «Интернет» или средствах массовой информации</w:t>
      </w:r>
      <w:r>
        <w:rPr>
          <w:sz w:val="26"/>
          <w:szCs w:val="26"/>
        </w:rPr>
        <w:t>;</w:t>
      </w:r>
    </w:p>
    <w:p w14:paraId="6F3F4E53" w14:textId="77777777" w:rsidR="00664CF5" w:rsidRPr="000637E3" w:rsidRDefault="00664CF5" w:rsidP="00664CF5">
      <w:pPr>
        <w:ind w:firstLine="720"/>
        <w:jc w:val="both"/>
        <w:rPr>
          <w:sz w:val="26"/>
          <w:szCs w:val="26"/>
        </w:rPr>
      </w:pPr>
      <w:r w:rsidRPr="000637E3">
        <w:rPr>
          <w:sz w:val="26"/>
          <w:szCs w:val="26"/>
        </w:rPr>
        <w:t>- нарушение порядка формирования и исполнения плана финансово-хозяйственной деятельности муниципальными бюджетными (автономными) учреждениями;</w:t>
      </w:r>
    </w:p>
    <w:p w14:paraId="6AACCBF9" w14:textId="77777777" w:rsidR="00664CF5" w:rsidRPr="00E7119D" w:rsidRDefault="00664CF5" w:rsidP="00664CF5">
      <w:pPr>
        <w:ind w:firstLine="720"/>
        <w:jc w:val="both"/>
        <w:rPr>
          <w:sz w:val="26"/>
          <w:szCs w:val="26"/>
        </w:rPr>
      </w:pPr>
      <w:r w:rsidRPr="00E7119D">
        <w:rPr>
          <w:sz w:val="26"/>
          <w:szCs w:val="26"/>
        </w:rPr>
        <w:t>- нарушение порядка строительства, реконструкции, капитального ремонта объектов капитального строительства и ввода объектов в эксплуатацию.</w:t>
      </w:r>
    </w:p>
    <w:p w14:paraId="0219F92F" w14:textId="49E031C6" w:rsidR="00664CF5" w:rsidRPr="002062D2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2062D2">
        <w:rPr>
          <w:sz w:val="26"/>
          <w:szCs w:val="26"/>
        </w:rPr>
        <w:t xml:space="preserve">Основными нарушениями порядка ведения бухгалтерского учёта, составления и представления бухгалтерской (финансовой) отчётности стали: </w:t>
      </w:r>
    </w:p>
    <w:p w14:paraId="39793EDD" w14:textId="77777777" w:rsidR="00664CF5" w:rsidRPr="00C909E1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2062D2">
        <w:rPr>
          <w:sz w:val="26"/>
          <w:szCs w:val="26"/>
        </w:rPr>
        <w:t>- нарушения требований, предъявляемых к оформлению фактов</w:t>
      </w:r>
      <w:r w:rsidRPr="00C909E1">
        <w:rPr>
          <w:sz w:val="26"/>
          <w:szCs w:val="26"/>
        </w:rPr>
        <w:t xml:space="preserve"> хозяйственной жизни экономического субъекта первичными учетными документами;</w:t>
      </w:r>
    </w:p>
    <w:p w14:paraId="7B6D865E" w14:textId="77777777" w:rsidR="00664CF5" w:rsidRPr="00C909E1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C909E1">
        <w:rPr>
          <w:sz w:val="26"/>
          <w:szCs w:val="26"/>
        </w:rPr>
        <w:t>- нарушения руководителем экономического субъекта требований организации ведения бухгалтерского учёта и требований по оформлению учетной политики;</w:t>
      </w:r>
    </w:p>
    <w:p w14:paraId="33C8AC13" w14:textId="77777777" w:rsidR="00664CF5" w:rsidRPr="00C909E1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C909E1">
        <w:rPr>
          <w:sz w:val="26"/>
          <w:szCs w:val="26"/>
        </w:rPr>
        <w:t>- нарушение требований, предъявляемых к организации и осуществлению внутреннего контроля фактов хозяйственной жизни экономического субъекта;</w:t>
      </w:r>
    </w:p>
    <w:p w14:paraId="24605C90" w14:textId="332F8FE6" w:rsidR="00C909E1" w:rsidRPr="00C909E1" w:rsidRDefault="00C909E1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C909E1">
        <w:rPr>
          <w:sz w:val="26"/>
          <w:szCs w:val="26"/>
        </w:rPr>
        <w:t>- нарушение порядка работы с денежной наличностью и порядка ведения кассовых операций;</w:t>
      </w:r>
    </w:p>
    <w:p w14:paraId="400A52DD" w14:textId="7797DE74" w:rsidR="00B92757" w:rsidRDefault="00B92757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B92757">
        <w:rPr>
          <w:sz w:val="26"/>
          <w:szCs w:val="26"/>
        </w:rPr>
        <w:t>арушение требований, предъявляемых к правилам ведения бюджетного (бухгалтерского) учета</w:t>
      </w:r>
      <w:r>
        <w:rPr>
          <w:sz w:val="26"/>
          <w:szCs w:val="26"/>
        </w:rPr>
        <w:t>;</w:t>
      </w:r>
    </w:p>
    <w:p w14:paraId="347E2C58" w14:textId="77777777" w:rsidR="00664CF5" w:rsidRPr="00C909E1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C909E1">
        <w:rPr>
          <w:sz w:val="26"/>
          <w:szCs w:val="26"/>
        </w:rPr>
        <w:t>- нарушение общих требований к бухгалтерской (финансовой) отчётности экономического субъекта, в том числе к ее составу.</w:t>
      </w:r>
    </w:p>
    <w:p w14:paraId="677804D5" w14:textId="77777777" w:rsidR="00664CF5" w:rsidRPr="00A84713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A84713">
        <w:rPr>
          <w:sz w:val="26"/>
          <w:szCs w:val="26"/>
        </w:rPr>
        <w:t>В сфере управления и распоряжения муниципальной собственностью допущены следующие нарушения:</w:t>
      </w:r>
    </w:p>
    <w:p w14:paraId="08DA78D5" w14:textId="0E619D09" w:rsidR="00A84713" w:rsidRPr="00A84713" w:rsidRDefault="00A84713" w:rsidP="00A84713">
      <w:pPr>
        <w:shd w:val="clear" w:color="auto" w:fill="FFFFFF"/>
        <w:ind w:firstLine="720"/>
        <w:jc w:val="both"/>
        <w:rPr>
          <w:sz w:val="26"/>
          <w:szCs w:val="26"/>
        </w:rPr>
      </w:pPr>
      <w:r w:rsidRPr="00A84713">
        <w:rPr>
          <w:sz w:val="26"/>
          <w:szCs w:val="26"/>
        </w:rPr>
        <w:t>-</w:t>
      </w:r>
      <w:r w:rsidRPr="00A84713">
        <w:t xml:space="preserve"> </w:t>
      </w:r>
      <w:r w:rsidRPr="00A84713">
        <w:rPr>
          <w:sz w:val="26"/>
          <w:szCs w:val="26"/>
        </w:rPr>
        <w:t>нарушение порядка учета и ведения реестра муниципального имущества;</w:t>
      </w:r>
    </w:p>
    <w:p w14:paraId="716A4CAF" w14:textId="405A4B3C" w:rsidR="00A84713" w:rsidRPr="00A84713" w:rsidRDefault="00664CF5" w:rsidP="00A84713">
      <w:pPr>
        <w:shd w:val="clear" w:color="auto" w:fill="FFFFFF"/>
        <w:ind w:firstLine="720"/>
        <w:jc w:val="both"/>
        <w:rPr>
          <w:sz w:val="26"/>
          <w:szCs w:val="26"/>
        </w:rPr>
      </w:pPr>
      <w:r w:rsidRPr="00A84713">
        <w:rPr>
          <w:sz w:val="26"/>
          <w:szCs w:val="26"/>
        </w:rPr>
        <w:t>- несоблюдение правообладателем порядка предоставления сведений для внесения в реестр муниципального имущества, исключения из реестра муниципального имущества;</w:t>
      </w:r>
    </w:p>
    <w:p w14:paraId="76388ED2" w14:textId="5FC60435" w:rsidR="00664CF5" w:rsidRPr="005810B7" w:rsidRDefault="00664CF5" w:rsidP="00664CF5">
      <w:pPr>
        <w:shd w:val="clear" w:color="auto" w:fill="FFFFFF"/>
        <w:ind w:firstLine="720"/>
        <w:jc w:val="both"/>
        <w:rPr>
          <w:sz w:val="26"/>
          <w:szCs w:val="26"/>
          <w:highlight w:val="lightGray"/>
        </w:rPr>
      </w:pPr>
      <w:r w:rsidRPr="00A84713">
        <w:rPr>
          <w:sz w:val="26"/>
          <w:szCs w:val="26"/>
        </w:rPr>
        <w:t xml:space="preserve">- </w:t>
      </w:r>
      <w:r w:rsidR="00F91C23">
        <w:rPr>
          <w:sz w:val="26"/>
          <w:szCs w:val="26"/>
        </w:rPr>
        <w:t>н</w:t>
      </w:r>
      <w:r w:rsidR="00A84713" w:rsidRPr="00A84713">
        <w:rPr>
          <w:sz w:val="26"/>
          <w:szCs w:val="26"/>
        </w:rPr>
        <w:t>еисполнение (ненадлежащее исполнение) договорных обязательств в отношении муниципального имущества и (или) непринятие мер ответственности за неисполнение (ненадлежащее исполнение) договорных отношений, в том числе непринятие мер по взиманию просроченной задолженности по</w:t>
      </w:r>
      <w:r w:rsidR="00A84713">
        <w:rPr>
          <w:sz w:val="26"/>
          <w:szCs w:val="26"/>
        </w:rPr>
        <w:t xml:space="preserve"> арендной плате за пользование </w:t>
      </w:r>
      <w:r w:rsidR="00A84713" w:rsidRPr="00A84713">
        <w:rPr>
          <w:sz w:val="26"/>
          <w:szCs w:val="26"/>
        </w:rPr>
        <w:t>муниципальным имуществом, убытков, неустойки</w:t>
      </w:r>
      <w:r w:rsidR="00A84713">
        <w:rPr>
          <w:sz w:val="26"/>
          <w:szCs w:val="26"/>
        </w:rPr>
        <w:t>.</w:t>
      </w:r>
    </w:p>
    <w:p w14:paraId="72CBFE02" w14:textId="77777777" w:rsidR="00664CF5" w:rsidRPr="00713B3E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>Основные нарушения, допущенные при осуществлении государственных (муниципальных) закупок и закупок отдельными видами юридических лиц:</w:t>
      </w:r>
    </w:p>
    <w:p w14:paraId="16DC7CE7" w14:textId="77777777" w:rsidR="00664CF5" w:rsidRPr="00713B3E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>- нарушения порядка формирования контрактной службы (назначения контрактных управляющих);</w:t>
      </w:r>
    </w:p>
    <w:p w14:paraId="05447935" w14:textId="36A34389" w:rsidR="00AF3C39" w:rsidRPr="00713B3E" w:rsidRDefault="00AF3C39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>-</w:t>
      </w:r>
      <w:r w:rsidRPr="00713B3E">
        <w:t xml:space="preserve"> </w:t>
      </w:r>
      <w:r w:rsidRPr="00713B3E">
        <w:rPr>
          <w:sz w:val="26"/>
          <w:szCs w:val="26"/>
        </w:rPr>
        <w:t>нарушения при выборе конкурентного способа определения поставщика (подрядчика, исполнителя);</w:t>
      </w:r>
    </w:p>
    <w:p w14:paraId="3E2066C8" w14:textId="558D8658" w:rsidR="00FB2D70" w:rsidRPr="00713B3E" w:rsidRDefault="00FB2D70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>-</w:t>
      </w:r>
      <w:r w:rsidRPr="00713B3E">
        <w:t xml:space="preserve"> </w:t>
      </w:r>
      <w:r w:rsidRPr="00713B3E">
        <w:rPr>
          <w:sz w:val="26"/>
          <w:szCs w:val="26"/>
        </w:rPr>
        <w:t xml:space="preserve">неприменение антидемпинговых мер при проведении конкурса и аукциона; </w:t>
      </w:r>
    </w:p>
    <w:p w14:paraId="4234E3C2" w14:textId="77777777" w:rsidR="00664CF5" w:rsidRPr="00713B3E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 xml:space="preserve">- 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заказчиками; </w:t>
      </w:r>
    </w:p>
    <w:p w14:paraId="14DAFEB9" w14:textId="66499B94" w:rsidR="00664CF5" w:rsidRPr="00713B3E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 xml:space="preserve">- </w:t>
      </w:r>
      <w:proofErr w:type="spellStart"/>
      <w:r w:rsidRPr="00713B3E">
        <w:rPr>
          <w:sz w:val="26"/>
          <w:szCs w:val="26"/>
        </w:rPr>
        <w:t>невключение</w:t>
      </w:r>
      <w:proofErr w:type="spellEnd"/>
      <w:r w:rsidRPr="00713B3E">
        <w:rPr>
          <w:sz w:val="26"/>
          <w:szCs w:val="26"/>
        </w:rPr>
        <w:t xml:space="preserve"> в контракт (договор) обязательных условий;</w:t>
      </w:r>
    </w:p>
    <w:p w14:paraId="306AC438" w14:textId="77777777" w:rsid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>- нарушения условий реализации контрактов (договоров), в том числе сроков реализации, включая своевременность расчётов по контракту (договору);</w:t>
      </w:r>
    </w:p>
    <w:p w14:paraId="2AC3CC61" w14:textId="704E4259" w:rsidR="00713B3E" w:rsidRPr="00FB2D70" w:rsidRDefault="00713B3E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н</w:t>
      </w:r>
      <w:r w:rsidRPr="00713B3E">
        <w:rPr>
          <w:sz w:val="26"/>
          <w:szCs w:val="26"/>
        </w:rPr>
        <w:t>еразмещение</w:t>
      </w:r>
      <w:proofErr w:type="spellEnd"/>
      <w:r w:rsidRPr="00713B3E">
        <w:rPr>
          <w:sz w:val="26"/>
          <w:szCs w:val="26"/>
        </w:rPr>
        <w:t xml:space="preserve"> или размещение с нарушением срока в единой информационной системе в сфере закупок информации о закупке</w:t>
      </w:r>
      <w:r>
        <w:rPr>
          <w:sz w:val="26"/>
          <w:szCs w:val="26"/>
        </w:rPr>
        <w:t>;</w:t>
      </w:r>
    </w:p>
    <w:p w14:paraId="0AF66DFE" w14:textId="77777777" w:rsidR="00664CF5" w:rsidRP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713B3E">
        <w:rPr>
          <w:sz w:val="26"/>
          <w:szCs w:val="26"/>
        </w:rPr>
        <w:t>- приёмка и оплата поставленных товаров, выполненных работ, оказанных услуг, несоответствующих условиям контрактов (договоров).</w:t>
      </w:r>
    </w:p>
    <w:p w14:paraId="2AE64DFD" w14:textId="16AEEA12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Всего по результатам рассмотрения материалов контрольных мероприятий в 202</w:t>
      </w:r>
      <w:r w:rsidR="005810B7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году устранено 2</w:t>
      </w:r>
      <w:r w:rsidR="005810B7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1 нарушение на сумму </w:t>
      </w:r>
      <w:r w:rsidR="005810B7">
        <w:rPr>
          <w:sz w:val="26"/>
          <w:szCs w:val="26"/>
        </w:rPr>
        <w:t>9 819,2</w:t>
      </w:r>
      <w:r w:rsidRPr="00664CF5">
        <w:rPr>
          <w:sz w:val="26"/>
          <w:szCs w:val="26"/>
        </w:rPr>
        <w:t xml:space="preserve"> тыс. рублей, что составляет </w:t>
      </w:r>
      <w:r w:rsidR="0017454B">
        <w:rPr>
          <w:sz w:val="26"/>
          <w:szCs w:val="26"/>
        </w:rPr>
        <w:t>58,7</w:t>
      </w:r>
      <w:r w:rsidRPr="00664CF5">
        <w:rPr>
          <w:sz w:val="26"/>
          <w:szCs w:val="26"/>
        </w:rPr>
        <w:t xml:space="preserve">% от общей суммы выявленных нарушений или </w:t>
      </w:r>
      <w:r w:rsidR="0017454B">
        <w:rPr>
          <w:sz w:val="26"/>
          <w:szCs w:val="26"/>
        </w:rPr>
        <w:t>88,0</w:t>
      </w:r>
      <w:r w:rsidRPr="00664CF5">
        <w:rPr>
          <w:sz w:val="26"/>
          <w:szCs w:val="26"/>
        </w:rPr>
        <w:t>% от суммы, подлежащей устранению (</w:t>
      </w:r>
      <w:r w:rsidR="005810B7">
        <w:rPr>
          <w:sz w:val="26"/>
          <w:szCs w:val="26"/>
        </w:rPr>
        <w:t>11 154,1</w:t>
      </w:r>
      <w:r w:rsidRPr="00664CF5">
        <w:rPr>
          <w:sz w:val="26"/>
          <w:szCs w:val="26"/>
        </w:rPr>
        <w:t xml:space="preserve"> тыс. рублей), в том числе обеспечен возврат бюджетных средств в сумме 2</w:t>
      </w:r>
      <w:r w:rsidR="005810B7">
        <w:rPr>
          <w:sz w:val="26"/>
          <w:szCs w:val="26"/>
        </w:rPr>
        <w:t> 381,3</w:t>
      </w:r>
      <w:r w:rsidRPr="00664CF5">
        <w:rPr>
          <w:sz w:val="26"/>
          <w:szCs w:val="26"/>
        </w:rPr>
        <w:t xml:space="preserve"> тыс. рублей, из них:</w:t>
      </w:r>
    </w:p>
    <w:p w14:paraId="604ABCE6" w14:textId="593DB7CE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</w:t>
      </w:r>
      <w:r w:rsidR="005810B7">
        <w:rPr>
          <w:sz w:val="26"/>
          <w:szCs w:val="26"/>
        </w:rPr>
        <w:t>1 248,6</w:t>
      </w:r>
      <w:r w:rsidRPr="00664CF5">
        <w:rPr>
          <w:sz w:val="26"/>
          <w:szCs w:val="26"/>
        </w:rPr>
        <w:t xml:space="preserve"> тыс. рублей – в бюджет города Когалыма; </w:t>
      </w:r>
    </w:p>
    <w:p w14:paraId="2E3DA32A" w14:textId="232A9219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</w:t>
      </w:r>
      <w:r w:rsidR="005810B7">
        <w:rPr>
          <w:sz w:val="26"/>
          <w:szCs w:val="26"/>
        </w:rPr>
        <w:t>1 132,</w:t>
      </w:r>
      <w:r w:rsidR="002A6D9A">
        <w:rPr>
          <w:sz w:val="26"/>
          <w:szCs w:val="26"/>
        </w:rPr>
        <w:t>7</w:t>
      </w:r>
      <w:r w:rsidRPr="00664CF5">
        <w:rPr>
          <w:sz w:val="26"/>
          <w:szCs w:val="26"/>
        </w:rPr>
        <w:t xml:space="preserve"> тыс. рублей – в муниципальные учреждения.</w:t>
      </w:r>
    </w:p>
    <w:p w14:paraId="040EAFE2" w14:textId="44D5059A" w:rsidR="005810B7" w:rsidRDefault="0017454B" w:rsidP="00664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810B7" w:rsidRPr="005810B7">
        <w:rPr>
          <w:sz w:val="26"/>
          <w:szCs w:val="26"/>
        </w:rPr>
        <w:t>ыполнены работы по установке на проезжей части временной дороги дорожных плит ПДН в количестве 4 штук на сумму 57,1 тыс. рублей.</w:t>
      </w:r>
    </w:p>
    <w:p w14:paraId="0DA95369" w14:textId="572C7851" w:rsidR="00664CF5" w:rsidRPr="00664CF5" w:rsidRDefault="00D73F49" w:rsidP="00664CF5">
      <w:pPr>
        <w:ind w:firstLine="720"/>
        <w:jc w:val="both"/>
        <w:rPr>
          <w:sz w:val="26"/>
          <w:szCs w:val="26"/>
        </w:rPr>
      </w:pPr>
      <w:r w:rsidRPr="00D73F49">
        <w:rPr>
          <w:sz w:val="26"/>
          <w:szCs w:val="26"/>
        </w:rPr>
        <w:t>П</w:t>
      </w:r>
      <w:r w:rsidR="00664CF5" w:rsidRPr="00D73F49">
        <w:rPr>
          <w:sz w:val="26"/>
          <w:szCs w:val="26"/>
        </w:rPr>
        <w:t>о результатам контрольных мероприятий, проведенных в 202</w:t>
      </w:r>
      <w:r w:rsidRPr="00D73F49">
        <w:rPr>
          <w:sz w:val="26"/>
          <w:szCs w:val="26"/>
        </w:rPr>
        <w:t>3</w:t>
      </w:r>
      <w:r w:rsidR="00664CF5" w:rsidRPr="00D73F49">
        <w:rPr>
          <w:sz w:val="26"/>
          <w:szCs w:val="26"/>
        </w:rPr>
        <w:t xml:space="preserve"> году, </w:t>
      </w:r>
      <w:r w:rsidRPr="00D73F49">
        <w:rPr>
          <w:sz w:val="26"/>
          <w:szCs w:val="26"/>
        </w:rPr>
        <w:t>в отч</w:t>
      </w:r>
      <w:r>
        <w:rPr>
          <w:sz w:val="26"/>
          <w:szCs w:val="26"/>
        </w:rPr>
        <w:t>ё</w:t>
      </w:r>
      <w:r w:rsidRPr="00D73F49">
        <w:rPr>
          <w:sz w:val="26"/>
          <w:szCs w:val="26"/>
        </w:rPr>
        <w:t xml:space="preserve">тном периоде </w:t>
      </w:r>
      <w:r w:rsidR="00664CF5" w:rsidRPr="00D73F49">
        <w:rPr>
          <w:sz w:val="26"/>
          <w:szCs w:val="26"/>
        </w:rPr>
        <w:t xml:space="preserve">устранены нарушения на сумму </w:t>
      </w:r>
      <w:r w:rsidRPr="00D73F49">
        <w:rPr>
          <w:sz w:val="26"/>
          <w:szCs w:val="26"/>
        </w:rPr>
        <w:t>1 021,</w:t>
      </w:r>
      <w:r w:rsidR="00664CF5" w:rsidRPr="00D73F49">
        <w:rPr>
          <w:sz w:val="26"/>
          <w:szCs w:val="26"/>
        </w:rPr>
        <w:t xml:space="preserve"> тыс. рублей, из которых </w:t>
      </w:r>
      <w:r w:rsidRPr="00D73F49">
        <w:rPr>
          <w:sz w:val="26"/>
          <w:szCs w:val="26"/>
        </w:rPr>
        <w:t xml:space="preserve">24,1 </w:t>
      </w:r>
      <w:r w:rsidR="00664CF5" w:rsidRPr="00D73F49">
        <w:rPr>
          <w:sz w:val="26"/>
          <w:szCs w:val="26"/>
        </w:rPr>
        <w:t>тыс. рублей возмещены в бюджет города</w:t>
      </w:r>
      <w:r w:rsidRPr="00D73F49">
        <w:rPr>
          <w:sz w:val="26"/>
          <w:szCs w:val="26"/>
        </w:rPr>
        <w:t xml:space="preserve"> и 997,1</w:t>
      </w:r>
      <w:r w:rsidRPr="00D73F49">
        <w:t xml:space="preserve"> </w:t>
      </w:r>
      <w:r w:rsidRPr="00D73F49">
        <w:rPr>
          <w:sz w:val="26"/>
          <w:szCs w:val="26"/>
        </w:rPr>
        <w:t>тыс. рублей в муниципальные учреждения.</w:t>
      </w:r>
    </w:p>
    <w:p w14:paraId="33F18BC2" w14:textId="77777777" w:rsidR="00664CF5" w:rsidRPr="00664CF5" w:rsidRDefault="00664CF5" w:rsidP="00664CF5">
      <w:pPr>
        <w:ind w:firstLine="720"/>
        <w:jc w:val="both"/>
        <w:rPr>
          <w:sz w:val="10"/>
          <w:szCs w:val="1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936"/>
        <w:gridCol w:w="1843"/>
        <w:gridCol w:w="1843"/>
      </w:tblGrid>
      <w:tr w:rsidR="00664CF5" w:rsidRPr="00DB2858" w14:paraId="5264F74E" w14:textId="77777777" w:rsidTr="005810B7">
        <w:trPr>
          <w:trHeight w:val="264"/>
        </w:trPr>
        <w:tc>
          <w:tcPr>
            <w:tcW w:w="3167" w:type="dxa"/>
            <w:vMerge w:val="restart"/>
            <w:shd w:val="clear" w:color="auto" w:fill="auto"/>
            <w:vAlign w:val="center"/>
          </w:tcPr>
          <w:p w14:paraId="548B562F" w14:textId="77777777" w:rsidR="00664CF5" w:rsidRPr="00DB2858" w:rsidRDefault="00664CF5" w:rsidP="00664CF5">
            <w:pPr>
              <w:jc w:val="center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>Показатель</w:t>
            </w:r>
          </w:p>
        </w:tc>
        <w:tc>
          <w:tcPr>
            <w:tcW w:w="5622" w:type="dxa"/>
            <w:gridSpan w:val="3"/>
            <w:shd w:val="clear" w:color="auto" w:fill="auto"/>
            <w:vAlign w:val="center"/>
          </w:tcPr>
          <w:p w14:paraId="00763892" w14:textId="1C776357" w:rsidR="00664CF5" w:rsidRPr="00DB2858" w:rsidRDefault="00664CF5" w:rsidP="005810B7">
            <w:pPr>
              <w:jc w:val="center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>Устранено нарушений в 202</w:t>
            </w:r>
            <w:r w:rsidR="005810B7" w:rsidRPr="00DB2858">
              <w:rPr>
                <w:sz w:val="22"/>
                <w:szCs w:val="22"/>
              </w:rPr>
              <w:t>4</w:t>
            </w:r>
            <w:r w:rsidRPr="00DB2858">
              <w:rPr>
                <w:sz w:val="22"/>
                <w:szCs w:val="22"/>
              </w:rPr>
              <w:t xml:space="preserve"> году, тыс. рублей</w:t>
            </w:r>
          </w:p>
        </w:tc>
      </w:tr>
      <w:tr w:rsidR="00664CF5" w:rsidRPr="00DB2858" w14:paraId="3A556CC2" w14:textId="77777777" w:rsidTr="005810B7">
        <w:tc>
          <w:tcPr>
            <w:tcW w:w="3167" w:type="dxa"/>
            <w:vMerge/>
            <w:shd w:val="clear" w:color="auto" w:fill="auto"/>
          </w:tcPr>
          <w:p w14:paraId="06704302" w14:textId="77777777" w:rsidR="00664CF5" w:rsidRPr="00DB2858" w:rsidRDefault="00664CF5" w:rsidP="0066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1BC7503D" w14:textId="77777777" w:rsidR="00664CF5" w:rsidRPr="00DB2858" w:rsidRDefault="00664CF5" w:rsidP="00664CF5">
            <w:pPr>
              <w:jc w:val="center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485DE397" w14:textId="23EBD188" w:rsidR="00664CF5" w:rsidRPr="00DB2858" w:rsidRDefault="00664CF5" w:rsidP="005810B7">
            <w:pPr>
              <w:jc w:val="center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>по проверкам 202</w:t>
            </w:r>
            <w:r w:rsidR="005810B7" w:rsidRPr="00DB2858">
              <w:rPr>
                <w:sz w:val="22"/>
                <w:szCs w:val="22"/>
              </w:rPr>
              <w:t>4</w:t>
            </w:r>
            <w:r w:rsidRPr="00DB285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14:paraId="54F0F0DF" w14:textId="1D4B5982" w:rsidR="00664CF5" w:rsidRPr="00DB2858" w:rsidRDefault="00664CF5" w:rsidP="005810B7">
            <w:pPr>
              <w:jc w:val="center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>по проверкам 202</w:t>
            </w:r>
            <w:r w:rsidR="005810B7" w:rsidRPr="00DB2858">
              <w:rPr>
                <w:sz w:val="22"/>
                <w:szCs w:val="22"/>
              </w:rPr>
              <w:t>3</w:t>
            </w:r>
            <w:r w:rsidRPr="00DB2858">
              <w:rPr>
                <w:sz w:val="22"/>
                <w:szCs w:val="22"/>
              </w:rPr>
              <w:t xml:space="preserve"> года</w:t>
            </w:r>
          </w:p>
        </w:tc>
      </w:tr>
      <w:tr w:rsidR="00664CF5" w:rsidRPr="00DB2858" w14:paraId="49976AD2" w14:textId="77777777" w:rsidTr="005810B7">
        <w:tc>
          <w:tcPr>
            <w:tcW w:w="3167" w:type="dxa"/>
            <w:shd w:val="clear" w:color="auto" w:fill="auto"/>
          </w:tcPr>
          <w:p w14:paraId="7A3A2ED5" w14:textId="77777777" w:rsidR="00664CF5" w:rsidRPr="00DB2858" w:rsidRDefault="00664CF5" w:rsidP="00664CF5">
            <w:pPr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>Устранено всего, из них: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91D9" w14:textId="60A3C97C" w:rsidR="00664CF5" w:rsidRPr="00DB2858" w:rsidRDefault="005810B7" w:rsidP="00664C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2858">
              <w:rPr>
                <w:bCs/>
                <w:color w:val="000000"/>
                <w:sz w:val="24"/>
                <w:szCs w:val="24"/>
              </w:rPr>
              <w:t>9 819,2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FE08" w14:textId="6DA11838" w:rsidR="00664CF5" w:rsidRPr="00DB2858" w:rsidRDefault="005810B7" w:rsidP="00664C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2858">
              <w:rPr>
                <w:bCs/>
                <w:color w:val="000000"/>
                <w:sz w:val="24"/>
                <w:szCs w:val="24"/>
              </w:rPr>
              <w:t>8 798,0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6EB1" w14:textId="159CA09F" w:rsidR="00664CF5" w:rsidRPr="00DB2858" w:rsidRDefault="005810B7" w:rsidP="00664CF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DB2858">
              <w:rPr>
                <w:bCs/>
                <w:color w:val="000000"/>
                <w:sz w:val="24"/>
                <w:szCs w:val="24"/>
              </w:rPr>
              <w:t>1 021,2</w:t>
            </w:r>
          </w:p>
        </w:tc>
      </w:tr>
      <w:tr w:rsidR="00664CF5" w:rsidRPr="00DB2858" w14:paraId="60714682" w14:textId="77777777" w:rsidTr="005810B7">
        <w:tc>
          <w:tcPr>
            <w:tcW w:w="3167" w:type="dxa"/>
            <w:shd w:val="clear" w:color="auto" w:fill="auto"/>
          </w:tcPr>
          <w:p w14:paraId="50E9D10E" w14:textId="77777777" w:rsidR="00664CF5" w:rsidRPr="00DB2858" w:rsidRDefault="00664CF5" w:rsidP="00664CF5">
            <w:pPr>
              <w:ind w:firstLine="284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 xml:space="preserve"> - возмещено в бюджет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ECF7" w14:textId="0D52BE5B" w:rsidR="00664CF5" w:rsidRPr="00DB2858" w:rsidRDefault="002A6D9A" w:rsidP="00664CF5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1 248,6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8244" w14:textId="02A13FA8" w:rsidR="00664CF5" w:rsidRPr="00DB2858" w:rsidRDefault="002A6D9A" w:rsidP="00664CF5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1 224,5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4FEE" w14:textId="0798B4AA" w:rsidR="00664CF5" w:rsidRPr="00DB2858" w:rsidRDefault="007564BF" w:rsidP="007564BF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24,1</w:t>
            </w:r>
          </w:p>
        </w:tc>
      </w:tr>
      <w:tr w:rsidR="00664CF5" w:rsidRPr="00DB2858" w14:paraId="410443D1" w14:textId="77777777" w:rsidTr="005810B7">
        <w:tc>
          <w:tcPr>
            <w:tcW w:w="3167" w:type="dxa"/>
            <w:shd w:val="clear" w:color="auto" w:fill="auto"/>
          </w:tcPr>
          <w:p w14:paraId="74AADC8A" w14:textId="77777777" w:rsidR="00664CF5" w:rsidRPr="00DB2858" w:rsidRDefault="00664CF5" w:rsidP="00664CF5">
            <w:pPr>
              <w:ind w:firstLine="284"/>
              <w:rPr>
                <w:sz w:val="22"/>
                <w:szCs w:val="22"/>
              </w:rPr>
            </w:pPr>
            <w:r w:rsidRPr="00DB2858">
              <w:rPr>
                <w:sz w:val="22"/>
                <w:szCs w:val="22"/>
              </w:rPr>
              <w:t xml:space="preserve"> - возмещено в учреждения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88E0" w14:textId="7B4E78DB" w:rsidR="002A6D9A" w:rsidRPr="00DB2858" w:rsidRDefault="002A6D9A" w:rsidP="002A6D9A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 xml:space="preserve">                1 132,7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E532" w14:textId="2974B3CC" w:rsidR="00664CF5" w:rsidRPr="00DB2858" w:rsidRDefault="002A6D9A" w:rsidP="002A6D9A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135,6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979C" w14:textId="0CCE984A" w:rsidR="00664CF5" w:rsidRPr="00DB2858" w:rsidRDefault="007564BF" w:rsidP="00664CF5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997,1</w:t>
            </w:r>
          </w:p>
        </w:tc>
      </w:tr>
      <w:tr w:rsidR="00664CF5" w:rsidRPr="00DB2858" w14:paraId="3D786ED5" w14:textId="77777777" w:rsidTr="005810B7"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8469" w14:textId="77777777" w:rsidR="00664CF5" w:rsidRPr="00DB2858" w:rsidRDefault="00664CF5" w:rsidP="00664CF5">
            <w:pPr>
              <w:ind w:firstLine="284"/>
              <w:rPr>
                <w:color w:val="000000"/>
                <w:sz w:val="22"/>
                <w:szCs w:val="22"/>
              </w:rPr>
            </w:pPr>
            <w:r w:rsidRPr="00DB2858">
              <w:rPr>
                <w:color w:val="000000"/>
                <w:sz w:val="22"/>
                <w:szCs w:val="22"/>
              </w:rPr>
              <w:t xml:space="preserve"> - выполнены работы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A808" w14:textId="38A5FE00" w:rsidR="00664CF5" w:rsidRPr="00DB2858" w:rsidRDefault="00253E8C" w:rsidP="00664CF5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065D" w14:textId="20EC0653" w:rsidR="00664CF5" w:rsidRPr="00DB2858" w:rsidRDefault="00253E8C" w:rsidP="00664CF5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DE4" w14:textId="77777777" w:rsidR="00664CF5" w:rsidRPr="00DB2858" w:rsidRDefault="00664CF5" w:rsidP="00664CF5">
            <w:pPr>
              <w:jc w:val="right"/>
              <w:rPr>
                <w:color w:val="000000"/>
                <w:sz w:val="24"/>
                <w:szCs w:val="24"/>
              </w:rPr>
            </w:pPr>
            <w:r w:rsidRPr="00DB2858">
              <w:rPr>
                <w:color w:val="000000"/>
                <w:sz w:val="24"/>
                <w:szCs w:val="24"/>
              </w:rPr>
              <w:t>- </w:t>
            </w:r>
          </w:p>
        </w:tc>
      </w:tr>
    </w:tbl>
    <w:p w14:paraId="5040B466" w14:textId="77777777" w:rsidR="00664CF5" w:rsidRPr="00664CF5" w:rsidRDefault="00664CF5" w:rsidP="00664CF5">
      <w:pPr>
        <w:ind w:firstLine="720"/>
        <w:jc w:val="both"/>
        <w:rPr>
          <w:sz w:val="12"/>
          <w:szCs w:val="12"/>
        </w:rPr>
      </w:pPr>
    </w:p>
    <w:p w14:paraId="3CBC213E" w14:textId="7614B635" w:rsidR="00664CF5" w:rsidRPr="00664CF5" w:rsidRDefault="00D73F49" w:rsidP="00664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64CF5" w:rsidRPr="00664CF5">
        <w:rPr>
          <w:sz w:val="26"/>
          <w:szCs w:val="26"/>
        </w:rPr>
        <w:t xml:space="preserve"> течение отчётного года объектами проверок по инициативе Контрольно-счетной палаты устранялись нарушения и недостатки, не имеющие стоимостной оценки, установленные в рамках контрольных мероприятий при изучении нормативных правовых актов города Когалыма, регламентирующих деятельность органов местного самоуправления и учреждений. </w:t>
      </w:r>
    </w:p>
    <w:p w14:paraId="185420D7" w14:textId="7A01236E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В </w:t>
      </w:r>
      <w:r w:rsidR="00D73F49">
        <w:rPr>
          <w:sz w:val="26"/>
          <w:szCs w:val="26"/>
        </w:rPr>
        <w:t>2024 году</w:t>
      </w:r>
      <w:r w:rsidRPr="00664CF5">
        <w:rPr>
          <w:sz w:val="26"/>
          <w:szCs w:val="26"/>
        </w:rPr>
        <w:t xml:space="preserve"> руководителям объектов проверок направлено:</w:t>
      </w:r>
    </w:p>
    <w:p w14:paraId="6E7C9F5C" w14:textId="29EFDA40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</w:t>
      </w:r>
      <w:r w:rsidR="00D73F49">
        <w:rPr>
          <w:sz w:val="26"/>
          <w:szCs w:val="26"/>
        </w:rPr>
        <w:t>11</w:t>
      </w:r>
      <w:r w:rsidRPr="00664CF5">
        <w:rPr>
          <w:sz w:val="26"/>
          <w:szCs w:val="26"/>
        </w:rPr>
        <w:t xml:space="preserve"> представлений (в отчетном году исполнены </w:t>
      </w:r>
      <w:r w:rsidR="00606FF0">
        <w:rPr>
          <w:sz w:val="26"/>
          <w:szCs w:val="26"/>
        </w:rPr>
        <w:t>9</w:t>
      </w:r>
      <w:r w:rsidRPr="00664CF5">
        <w:rPr>
          <w:sz w:val="26"/>
          <w:szCs w:val="26"/>
        </w:rPr>
        <w:t xml:space="preserve"> представлений, </w:t>
      </w:r>
      <w:r w:rsidR="00606FF0" w:rsidRPr="00606FF0">
        <w:rPr>
          <w:sz w:val="26"/>
          <w:szCs w:val="26"/>
        </w:rPr>
        <w:t>1 представление исполнено частично и находится на контроле</w:t>
      </w:r>
      <w:r w:rsidR="00606FF0">
        <w:rPr>
          <w:sz w:val="26"/>
          <w:szCs w:val="26"/>
        </w:rPr>
        <w:t xml:space="preserve"> и</w:t>
      </w:r>
      <w:r w:rsidR="00606FF0" w:rsidRPr="00606FF0">
        <w:rPr>
          <w:sz w:val="26"/>
          <w:szCs w:val="26"/>
        </w:rPr>
        <w:t xml:space="preserve"> </w:t>
      </w:r>
      <w:r w:rsidRPr="00664CF5">
        <w:rPr>
          <w:sz w:val="26"/>
          <w:szCs w:val="26"/>
        </w:rPr>
        <w:t xml:space="preserve">1 представление </w:t>
      </w:r>
      <w:r w:rsidR="00606FF0">
        <w:rPr>
          <w:sz w:val="26"/>
          <w:szCs w:val="26"/>
        </w:rPr>
        <w:t>со сроком исполнения в феврале</w:t>
      </w:r>
      <w:r w:rsidRPr="00664CF5">
        <w:rPr>
          <w:sz w:val="26"/>
          <w:szCs w:val="26"/>
        </w:rPr>
        <w:t xml:space="preserve"> 202</w:t>
      </w:r>
      <w:r w:rsidR="00606FF0">
        <w:rPr>
          <w:sz w:val="26"/>
          <w:szCs w:val="26"/>
        </w:rPr>
        <w:t>5</w:t>
      </w:r>
      <w:r w:rsidRPr="00664CF5">
        <w:rPr>
          <w:sz w:val="26"/>
          <w:szCs w:val="26"/>
        </w:rPr>
        <w:t xml:space="preserve"> года);</w:t>
      </w:r>
    </w:p>
    <w:p w14:paraId="3DFA82A9" w14:textId="6A564829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</w:t>
      </w:r>
      <w:r w:rsidR="00D73F49">
        <w:rPr>
          <w:sz w:val="26"/>
          <w:szCs w:val="26"/>
        </w:rPr>
        <w:t>3</w:t>
      </w:r>
      <w:r w:rsidRPr="00664CF5">
        <w:rPr>
          <w:sz w:val="26"/>
          <w:szCs w:val="26"/>
        </w:rPr>
        <w:t xml:space="preserve"> предписани</w:t>
      </w:r>
      <w:r w:rsidR="00D73F49">
        <w:rPr>
          <w:sz w:val="26"/>
          <w:szCs w:val="26"/>
        </w:rPr>
        <w:t>я</w:t>
      </w:r>
      <w:r w:rsidRPr="00664CF5">
        <w:rPr>
          <w:sz w:val="26"/>
          <w:szCs w:val="26"/>
        </w:rPr>
        <w:t xml:space="preserve"> (исполнены в полном объеме </w:t>
      </w:r>
      <w:r w:rsidR="00606FF0">
        <w:rPr>
          <w:sz w:val="26"/>
          <w:szCs w:val="26"/>
        </w:rPr>
        <w:t>2</w:t>
      </w:r>
      <w:r w:rsidRPr="00664CF5">
        <w:rPr>
          <w:sz w:val="26"/>
          <w:szCs w:val="26"/>
        </w:rPr>
        <w:t xml:space="preserve"> предписания, 1 предписание исполнено частично и находится на контроле);</w:t>
      </w:r>
    </w:p>
    <w:p w14:paraId="4E735925" w14:textId="7C6CFE0A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</w:t>
      </w:r>
      <w:r w:rsidR="00D73F49">
        <w:rPr>
          <w:sz w:val="26"/>
          <w:szCs w:val="26"/>
        </w:rPr>
        <w:t>2</w:t>
      </w:r>
      <w:r w:rsidRPr="00664CF5">
        <w:rPr>
          <w:sz w:val="26"/>
          <w:szCs w:val="26"/>
        </w:rPr>
        <w:t xml:space="preserve"> информационн</w:t>
      </w:r>
      <w:r w:rsidR="00D73F49">
        <w:rPr>
          <w:sz w:val="26"/>
          <w:szCs w:val="26"/>
        </w:rPr>
        <w:t>ых</w:t>
      </w:r>
      <w:r w:rsidRPr="00664CF5">
        <w:rPr>
          <w:sz w:val="26"/>
          <w:szCs w:val="26"/>
        </w:rPr>
        <w:t xml:space="preserve"> письм</w:t>
      </w:r>
      <w:r w:rsidR="00D73F49">
        <w:rPr>
          <w:sz w:val="26"/>
          <w:szCs w:val="26"/>
        </w:rPr>
        <w:t>а</w:t>
      </w:r>
      <w:r w:rsidRPr="00664CF5">
        <w:rPr>
          <w:sz w:val="26"/>
          <w:szCs w:val="26"/>
        </w:rPr>
        <w:t xml:space="preserve"> (</w:t>
      </w:r>
      <w:r w:rsidR="005726DF" w:rsidRPr="005726DF">
        <w:rPr>
          <w:sz w:val="26"/>
          <w:szCs w:val="26"/>
        </w:rPr>
        <w:t xml:space="preserve">1 </w:t>
      </w:r>
      <w:r w:rsidR="005726DF">
        <w:rPr>
          <w:sz w:val="26"/>
          <w:szCs w:val="26"/>
        </w:rPr>
        <w:t xml:space="preserve">письмо </w:t>
      </w:r>
      <w:r w:rsidRPr="00664CF5">
        <w:rPr>
          <w:sz w:val="26"/>
          <w:szCs w:val="26"/>
        </w:rPr>
        <w:t xml:space="preserve">исполнено в полном </w:t>
      </w:r>
      <w:r w:rsidRPr="00E17E8A">
        <w:rPr>
          <w:sz w:val="26"/>
          <w:szCs w:val="26"/>
        </w:rPr>
        <w:t>объеме</w:t>
      </w:r>
      <w:r w:rsidR="005726DF" w:rsidRPr="00E17E8A">
        <w:rPr>
          <w:sz w:val="26"/>
          <w:szCs w:val="26"/>
        </w:rPr>
        <w:t xml:space="preserve"> и </w:t>
      </w:r>
      <w:r w:rsidR="00301FC7" w:rsidRPr="00E17E8A">
        <w:rPr>
          <w:sz w:val="26"/>
          <w:szCs w:val="26"/>
        </w:rPr>
        <w:t>1 письмо</w:t>
      </w:r>
      <w:r w:rsidR="005726DF" w:rsidRPr="00E17E8A">
        <w:rPr>
          <w:sz w:val="26"/>
          <w:szCs w:val="26"/>
        </w:rPr>
        <w:t xml:space="preserve"> </w:t>
      </w:r>
      <w:r w:rsidR="00E17E8A" w:rsidRPr="00E17E8A">
        <w:rPr>
          <w:sz w:val="26"/>
          <w:szCs w:val="26"/>
        </w:rPr>
        <w:t xml:space="preserve">со сроком исполнения в 1 квартале </w:t>
      </w:r>
      <w:r w:rsidR="005726DF" w:rsidRPr="00E17E8A">
        <w:rPr>
          <w:sz w:val="26"/>
          <w:szCs w:val="26"/>
        </w:rPr>
        <w:t>2025 года</w:t>
      </w:r>
      <w:r w:rsidRPr="00E17E8A">
        <w:rPr>
          <w:sz w:val="26"/>
          <w:szCs w:val="26"/>
        </w:rPr>
        <w:t>).</w:t>
      </w:r>
    </w:p>
    <w:p w14:paraId="70FAC3E0" w14:textId="77777777" w:rsidR="0030307E" w:rsidRDefault="00664CF5" w:rsidP="00664CF5">
      <w:pPr>
        <w:ind w:firstLine="720"/>
        <w:jc w:val="both"/>
      </w:pPr>
      <w:r w:rsidRPr="00664CF5">
        <w:rPr>
          <w:sz w:val="26"/>
          <w:szCs w:val="26"/>
        </w:rPr>
        <w:t>По результатам рассмотрения указанных документов приняты меры по устранению нарушений и недопущению их в дальнейшем, 1</w:t>
      </w:r>
      <w:r w:rsidR="0030307E">
        <w:rPr>
          <w:sz w:val="26"/>
          <w:szCs w:val="26"/>
        </w:rPr>
        <w:t>3</w:t>
      </w:r>
      <w:r w:rsidRPr="00664CF5">
        <w:rPr>
          <w:sz w:val="26"/>
          <w:szCs w:val="26"/>
        </w:rPr>
        <w:t xml:space="preserve"> должностных лиц привлечен</w:t>
      </w:r>
      <w:r w:rsidR="0030307E">
        <w:rPr>
          <w:sz w:val="26"/>
          <w:szCs w:val="26"/>
        </w:rPr>
        <w:t>ы</w:t>
      </w:r>
      <w:r w:rsidRPr="00664CF5">
        <w:rPr>
          <w:sz w:val="26"/>
          <w:szCs w:val="26"/>
        </w:rPr>
        <w:t xml:space="preserve"> к дисциплинарной ответственности.</w:t>
      </w:r>
      <w:r w:rsidR="0030307E" w:rsidRPr="0030307E">
        <w:t xml:space="preserve"> </w:t>
      </w:r>
    </w:p>
    <w:p w14:paraId="3A2FD2C8" w14:textId="5F396EDF" w:rsidR="00664CF5" w:rsidRPr="00664CF5" w:rsidRDefault="0030307E" w:rsidP="00664CF5">
      <w:pPr>
        <w:ind w:firstLine="720"/>
        <w:jc w:val="both"/>
        <w:rPr>
          <w:sz w:val="26"/>
          <w:szCs w:val="26"/>
        </w:rPr>
      </w:pPr>
      <w:r w:rsidRPr="0030307E">
        <w:rPr>
          <w:sz w:val="26"/>
          <w:szCs w:val="26"/>
        </w:rPr>
        <w:t>Материалы одного контрольного мероприятия направлены в прокуратуру города Когалыма для рассмотрения и принятия мер прокурорского реагирования.</w:t>
      </w:r>
    </w:p>
    <w:p w14:paraId="57B6238A" w14:textId="50910A65" w:rsidR="00664CF5" w:rsidRDefault="0030307E" w:rsidP="00664CF5">
      <w:pPr>
        <w:ind w:firstLine="720"/>
        <w:jc w:val="both"/>
        <w:rPr>
          <w:sz w:val="26"/>
          <w:szCs w:val="26"/>
        </w:rPr>
      </w:pPr>
      <w:r w:rsidRPr="0030307E">
        <w:rPr>
          <w:sz w:val="26"/>
          <w:szCs w:val="26"/>
        </w:rPr>
        <w:t xml:space="preserve">По результатам рассмотрения материалов двух проверок, направленных в уполномоченные органы (Служба контроля Ханты-Мансийского автономного округа – Югры; УФНС России по Ханты-Мансийскому автономному округу – Югре) возбуждено </w:t>
      </w:r>
      <w:r w:rsidR="0017454B">
        <w:rPr>
          <w:sz w:val="26"/>
          <w:szCs w:val="26"/>
        </w:rPr>
        <w:t>9</w:t>
      </w:r>
      <w:r w:rsidRPr="0030307E">
        <w:rPr>
          <w:sz w:val="26"/>
          <w:szCs w:val="26"/>
        </w:rPr>
        <w:t xml:space="preserve"> административных производств, </w:t>
      </w:r>
      <w:r w:rsidR="00664CF5" w:rsidRPr="00664CF5">
        <w:rPr>
          <w:sz w:val="26"/>
          <w:szCs w:val="26"/>
        </w:rPr>
        <w:t xml:space="preserve">по итогам рассмотрения которых вынесены </w:t>
      </w:r>
      <w:r>
        <w:rPr>
          <w:sz w:val="26"/>
          <w:szCs w:val="26"/>
        </w:rPr>
        <w:t xml:space="preserve">4 </w:t>
      </w:r>
      <w:r w:rsidR="00664CF5" w:rsidRPr="00664CF5">
        <w:rPr>
          <w:sz w:val="26"/>
          <w:szCs w:val="26"/>
        </w:rPr>
        <w:t>постановления о назначении административного наказания в виде предупреждения</w:t>
      </w:r>
      <w:r>
        <w:rPr>
          <w:sz w:val="26"/>
          <w:szCs w:val="26"/>
        </w:rPr>
        <w:t xml:space="preserve"> и 5 </w:t>
      </w:r>
      <w:r w:rsidR="00197C7C" w:rsidRPr="00197C7C">
        <w:rPr>
          <w:sz w:val="26"/>
          <w:szCs w:val="26"/>
        </w:rPr>
        <w:t>постановлени</w:t>
      </w:r>
      <w:r w:rsidR="00197C7C">
        <w:rPr>
          <w:sz w:val="26"/>
          <w:szCs w:val="26"/>
        </w:rPr>
        <w:t>й</w:t>
      </w:r>
      <w:r w:rsidR="00197C7C" w:rsidRPr="00197C7C">
        <w:rPr>
          <w:sz w:val="26"/>
          <w:szCs w:val="26"/>
        </w:rPr>
        <w:t xml:space="preserve"> о назначении административного наказания </w:t>
      </w:r>
      <w:r>
        <w:rPr>
          <w:sz w:val="26"/>
          <w:szCs w:val="26"/>
        </w:rPr>
        <w:t>в виде штрафа на общую сумму 50,0 тыс. рублей</w:t>
      </w:r>
      <w:r w:rsidR="00664CF5" w:rsidRPr="00664CF5">
        <w:rPr>
          <w:sz w:val="26"/>
          <w:szCs w:val="26"/>
        </w:rPr>
        <w:t>.</w:t>
      </w:r>
    </w:p>
    <w:p w14:paraId="6276914F" w14:textId="151EBFBA" w:rsidR="00664CF5" w:rsidRPr="00664CF5" w:rsidRDefault="00197C7C" w:rsidP="00197C7C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Кроме этого,</w:t>
      </w:r>
      <w:r>
        <w:rPr>
          <w:sz w:val="26"/>
          <w:szCs w:val="26"/>
        </w:rPr>
        <w:t xml:space="preserve"> п</w:t>
      </w:r>
      <w:r w:rsidRPr="00197C7C">
        <w:rPr>
          <w:sz w:val="26"/>
          <w:szCs w:val="26"/>
        </w:rPr>
        <w:t>о материалам проведенной в 2023 году проверки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Когалыме», направленным в правоохранительные органы, в августе 2024 года следственным отделом ОМВД России по г. Когалыму возбуждено уголовное дело по признакам преступления, предусмотренного частью 3 статьи 159 Уголовного кодекса Российской Федерации.</w:t>
      </w:r>
    </w:p>
    <w:p w14:paraId="79B17523" w14:textId="77777777" w:rsidR="00664CF5" w:rsidRPr="00664CF5" w:rsidRDefault="00664CF5" w:rsidP="00664CF5">
      <w:pPr>
        <w:ind w:firstLine="720"/>
        <w:jc w:val="center"/>
        <w:rPr>
          <w:sz w:val="26"/>
          <w:szCs w:val="26"/>
        </w:rPr>
      </w:pPr>
    </w:p>
    <w:p w14:paraId="27E7CB88" w14:textId="6B1C224A" w:rsidR="00664CF5" w:rsidRPr="00664CF5" w:rsidRDefault="00664CF5" w:rsidP="00664CF5">
      <w:pPr>
        <w:ind w:firstLine="720"/>
        <w:jc w:val="center"/>
        <w:rPr>
          <w:sz w:val="26"/>
          <w:szCs w:val="26"/>
        </w:rPr>
      </w:pPr>
      <w:r w:rsidRPr="00664CF5">
        <w:rPr>
          <w:sz w:val="26"/>
          <w:szCs w:val="26"/>
        </w:rPr>
        <w:t>3. Обобщ</w:t>
      </w:r>
      <w:r w:rsidR="00235E63">
        <w:rPr>
          <w:sz w:val="26"/>
          <w:szCs w:val="26"/>
        </w:rPr>
        <w:t>ё</w:t>
      </w:r>
      <w:r w:rsidRPr="00664CF5">
        <w:rPr>
          <w:sz w:val="26"/>
          <w:szCs w:val="26"/>
        </w:rPr>
        <w:t xml:space="preserve">нные сведения по результатам проведения </w:t>
      </w:r>
    </w:p>
    <w:p w14:paraId="0277F827" w14:textId="77777777" w:rsidR="00664CF5" w:rsidRPr="00664CF5" w:rsidRDefault="00664CF5" w:rsidP="00664CF5">
      <w:pPr>
        <w:ind w:firstLine="720"/>
        <w:jc w:val="center"/>
        <w:rPr>
          <w:sz w:val="26"/>
          <w:szCs w:val="26"/>
        </w:rPr>
      </w:pPr>
      <w:r w:rsidRPr="00664CF5">
        <w:rPr>
          <w:sz w:val="26"/>
          <w:szCs w:val="26"/>
        </w:rPr>
        <w:t>экспертно-аналитических мероприятий</w:t>
      </w:r>
    </w:p>
    <w:p w14:paraId="4F77982E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</w:p>
    <w:p w14:paraId="3A15F667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Экспертно-аналитическая деятельность Контрольно-счетной палаты осуществлялась в соответствии с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была направлена на проведение экспертиз проектов муниципальных правовых актов, в части, касающейся расходных обязательств муниципального образования, проектов муниципальных правовых актов, приводящих к изменению доходов местного бюджета, а также муниципальных программ, на оценку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палаты, на анализ и проверку годовой и квартальной отчётности об исполнении бюджета города Когалыма, а также на прочие мероприятия по контролю за формированием и исполнением бюджета города Когалыма. </w:t>
      </w:r>
    </w:p>
    <w:p w14:paraId="779AA827" w14:textId="2D3CC6B9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отчётном периоде проведено 1</w:t>
      </w:r>
      <w:r w:rsidR="005B2B37">
        <w:rPr>
          <w:sz w:val="26"/>
          <w:szCs w:val="26"/>
        </w:rPr>
        <w:t>89</w:t>
      </w:r>
      <w:r w:rsidRPr="00664CF5">
        <w:rPr>
          <w:sz w:val="26"/>
          <w:szCs w:val="26"/>
        </w:rPr>
        <w:t xml:space="preserve"> экспертно-аналитических мероприятий, из них </w:t>
      </w:r>
      <w:r w:rsidR="005B2B37">
        <w:rPr>
          <w:sz w:val="26"/>
          <w:szCs w:val="26"/>
        </w:rPr>
        <w:t>172</w:t>
      </w:r>
      <w:r w:rsidRPr="00664CF5">
        <w:rPr>
          <w:sz w:val="26"/>
          <w:szCs w:val="26"/>
        </w:rPr>
        <w:t xml:space="preserve"> по экспертизе нормативных правовых актов и 1</w:t>
      </w:r>
      <w:r w:rsidR="005B2B37">
        <w:rPr>
          <w:sz w:val="26"/>
          <w:szCs w:val="26"/>
        </w:rPr>
        <w:t>7</w:t>
      </w:r>
      <w:r w:rsidRPr="00664CF5">
        <w:rPr>
          <w:sz w:val="26"/>
          <w:szCs w:val="26"/>
        </w:rPr>
        <w:t xml:space="preserve"> иных экспертно-аналитических мероприятий.</w:t>
      </w:r>
    </w:p>
    <w:p w14:paraId="0331DF1A" w14:textId="6D99D9BF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Экспертизы проведены в отношении </w:t>
      </w:r>
      <w:r w:rsidR="00F24CA6">
        <w:rPr>
          <w:sz w:val="26"/>
          <w:szCs w:val="26"/>
        </w:rPr>
        <w:t>41</w:t>
      </w:r>
      <w:r w:rsidRPr="00664CF5">
        <w:rPr>
          <w:sz w:val="26"/>
          <w:szCs w:val="26"/>
        </w:rPr>
        <w:t xml:space="preserve"> проект</w:t>
      </w:r>
      <w:r w:rsidR="00F24CA6">
        <w:rPr>
          <w:sz w:val="26"/>
          <w:szCs w:val="26"/>
        </w:rPr>
        <w:t>а</w:t>
      </w:r>
      <w:r w:rsidRPr="00664CF5">
        <w:rPr>
          <w:sz w:val="26"/>
          <w:szCs w:val="26"/>
        </w:rPr>
        <w:t xml:space="preserve"> решений Думы города Когалыма и 1</w:t>
      </w:r>
      <w:r w:rsidR="00F24CA6">
        <w:rPr>
          <w:sz w:val="26"/>
          <w:szCs w:val="26"/>
        </w:rPr>
        <w:t>31</w:t>
      </w:r>
      <w:r w:rsidRPr="00664CF5">
        <w:rPr>
          <w:sz w:val="26"/>
          <w:szCs w:val="26"/>
        </w:rPr>
        <w:t xml:space="preserve"> проект</w:t>
      </w:r>
      <w:r w:rsidR="00F24CA6">
        <w:rPr>
          <w:sz w:val="26"/>
          <w:szCs w:val="26"/>
        </w:rPr>
        <w:t>а</w:t>
      </w:r>
      <w:r w:rsidRPr="00664CF5">
        <w:rPr>
          <w:sz w:val="26"/>
          <w:szCs w:val="26"/>
        </w:rPr>
        <w:t xml:space="preserve"> постановлений Админи</w:t>
      </w:r>
      <w:r w:rsidR="00F24CA6">
        <w:rPr>
          <w:sz w:val="26"/>
          <w:szCs w:val="26"/>
        </w:rPr>
        <w:t>страции города Когалыма</w:t>
      </w:r>
      <w:r w:rsidRPr="00664CF5">
        <w:rPr>
          <w:sz w:val="26"/>
          <w:szCs w:val="26"/>
        </w:rPr>
        <w:t xml:space="preserve"> в </w:t>
      </w:r>
      <w:r w:rsidR="00F24CA6">
        <w:rPr>
          <w:sz w:val="26"/>
          <w:szCs w:val="26"/>
        </w:rPr>
        <w:t>части внесения</w:t>
      </w:r>
      <w:r w:rsidRPr="00664CF5">
        <w:rPr>
          <w:sz w:val="26"/>
          <w:szCs w:val="26"/>
        </w:rPr>
        <w:t xml:space="preserve"> изменений в муниципальные программы. </w:t>
      </w:r>
    </w:p>
    <w:p w14:paraId="2B489089" w14:textId="3BAB913E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По результатам экспертиз проектов изменений в муниципальные программы в </w:t>
      </w:r>
      <w:r w:rsidR="00773900">
        <w:rPr>
          <w:sz w:val="26"/>
          <w:szCs w:val="26"/>
        </w:rPr>
        <w:t>6</w:t>
      </w:r>
      <w:r w:rsidRPr="00664CF5">
        <w:rPr>
          <w:sz w:val="26"/>
          <w:szCs w:val="26"/>
        </w:rPr>
        <w:t xml:space="preserve">-ти проектах установлено </w:t>
      </w:r>
      <w:r w:rsidR="00773900">
        <w:rPr>
          <w:sz w:val="26"/>
          <w:szCs w:val="26"/>
        </w:rPr>
        <w:t>11</w:t>
      </w:r>
      <w:r w:rsidRPr="00664CF5">
        <w:rPr>
          <w:sz w:val="26"/>
          <w:szCs w:val="26"/>
        </w:rPr>
        <w:t xml:space="preserve"> нарушений и недостатков. Основными выявленными нарушениями и недостатками являлись некорректное отражение финансового обеспечения мероприятий муниципальных программ, технические и счётные ошибки. По рекомендации Контрольно-счетной палаты, все возможные к устранению нарушения устранены. </w:t>
      </w:r>
    </w:p>
    <w:p w14:paraId="19DD9212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рамках контроля за формированием и исполнением бюджета города Когалыма, в соответствии с требованиями Бюджетного кодекса Российской Федерации проведено 9 экспертно-аналитических мероприятий:</w:t>
      </w:r>
    </w:p>
    <w:p w14:paraId="64396CCA" w14:textId="3ED69884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- 1 внешняя проверка отчета об исполнении бюджета города Когалыма за 202</w:t>
      </w:r>
      <w:r w:rsidR="001F1113">
        <w:rPr>
          <w:sz w:val="26"/>
          <w:szCs w:val="26"/>
        </w:rPr>
        <w:t>3</w:t>
      </w:r>
      <w:r w:rsidRPr="00664CF5">
        <w:rPr>
          <w:sz w:val="26"/>
          <w:szCs w:val="26"/>
        </w:rPr>
        <w:t xml:space="preserve"> год (в том числе внешняя проверка годовой бюджетной отчетности главных администраторов бюджетных средств);</w:t>
      </w:r>
    </w:p>
    <w:p w14:paraId="0A0F80B1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- 4 экспертизы проектов решений по поправкам в бюджет;</w:t>
      </w:r>
    </w:p>
    <w:p w14:paraId="0FC8AAB8" w14:textId="152A19FF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- 1 экспертиза на проект бюджета города Когалыма на 202</w:t>
      </w:r>
      <w:r w:rsidR="001F1113">
        <w:rPr>
          <w:sz w:val="26"/>
          <w:szCs w:val="26"/>
        </w:rPr>
        <w:t>5</w:t>
      </w:r>
      <w:r w:rsidRPr="00664CF5">
        <w:rPr>
          <w:sz w:val="26"/>
          <w:szCs w:val="26"/>
        </w:rPr>
        <w:t xml:space="preserve"> год и на плановый период 202</w:t>
      </w:r>
      <w:r w:rsidR="001F1113">
        <w:rPr>
          <w:sz w:val="26"/>
          <w:szCs w:val="26"/>
        </w:rPr>
        <w:t>6</w:t>
      </w:r>
      <w:r w:rsidRPr="00664CF5">
        <w:rPr>
          <w:sz w:val="26"/>
          <w:szCs w:val="26"/>
        </w:rPr>
        <w:t xml:space="preserve"> и 202</w:t>
      </w:r>
      <w:r w:rsidR="001F1113">
        <w:rPr>
          <w:sz w:val="26"/>
          <w:szCs w:val="26"/>
        </w:rPr>
        <w:t>7</w:t>
      </w:r>
      <w:r w:rsidRPr="00664CF5">
        <w:rPr>
          <w:sz w:val="26"/>
          <w:szCs w:val="26"/>
        </w:rPr>
        <w:t xml:space="preserve"> годов;</w:t>
      </w:r>
    </w:p>
    <w:p w14:paraId="204A12F6" w14:textId="63EBB76C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- 3 мероприятия по анализу исполнения и контроля за организацией исполнения бюджета города в текущем финансовом году (за 3, 6 и 9 месяцев 202</w:t>
      </w:r>
      <w:r w:rsidR="001F1113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года).</w:t>
      </w:r>
    </w:p>
    <w:p w14:paraId="54C63118" w14:textId="761EADAD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Всего по результатам экспертно-аналитических мероприятий (за исключением экспертиз) выявлено </w:t>
      </w:r>
      <w:r w:rsidR="001F1113">
        <w:rPr>
          <w:sz w:val="26"/>
          <w:szCs w:val="26"/>
        </w:rPr>
        <w:t>20</w:t>
      </w:r>
      <w:r w:rsidRPr="00664CF5">
        <w:rPr>
          <w:sz w:val="26"/>
          <w:szCs w:val="26"/>
        </w:rPr>
        <w:t xml:space="preserve"> нарушени</w:t>
      </w:r>
      <w:r w:rsidR="001F1113">
        <w:rPr>
          <w:sz w:val="26"/>
          <w:szCs w:val="26"/>
        </w:rPr>
        <w:t>й</w:t>
      </w:r>
      <w:r w:rsidRPr="00664CF5">
        <w:rPr>
          <w:sz w:val="26"/>
          <w:szCs w:val="26"/>
        </w:rPr>
        <w:t>, которы</w:t>
      </w:r>
      <w:r w:rsidR="001F1113">
        <w:rPr>
          <w:sz w:val="26"/>
          <w:szCs w:val="26"/>
        </w:rPr>
        <w:t>е</w:t>
      </w:r>
      <w:r w:rsidRPr="00664CF5">
        <w:rPr>
          <w:sz w:val="26"/>
          <w:szCs w:val="26"/>
        </w:rPr>
        <w:t xml:space="preserve"> не имеют стоимостной оценки</w:t>
      </w:r>
      <w:r w:rsidR="001F1113">
        <w:rPr>
          <w:sz w:val="26"/>
          <w:szCs w:val="26"/>
        </w:rPr>
        <w:t>, а также</w:t>
      </w:r>
      <w:r w:rsidRPr="00664CF5">
        <w:rPr>
          <w:sz w:val="26"/>
          <w:szCs w:val="26"/>
        </w:rPr>
        <w:t xml:space="preserve"> </w:t>
      </w:r>
      <w:r w:rsidR="001F1113">
        <w:rPr>
          <w:sz w:val="26"/>
          <w:szCs w:val="26"/>
        </w:rPr>
        <w:t>неэффективное использование бюджетных средств</w:t>
      </w:r>
      <w:r w:rsidRPr="00664CF5">
        <w:rPr>
          <w:sz w:val="26"/>
          <w:szCs w:val="26"/>
        </w:rPr>
        <w:t xml:space="preserve"> сумму </w:t>
      </w:r>
      <w:r w:rsidR="001F1113">
        <w:rPr>
          <w:sz w:val="26"/>
          <w:szCs w:val="26"/>
        </w:rPr>
        <w:t>1 843,0</w:t>
      </w:r>
      <w:r w:rsidRPr="00664CF5">
        <w:rPr>
          <w:sz w:val="26"/>
          <w:szCs w:val="26"/>
        </w:rPr>
        <w:t xml:space="preserve"> тыс. рублей.</w:t>
      </w:r>
    </w:p>
    <w:p w14:paraId="52565BBB" w14:textId="6532D629" w:rsidR="00664CF5" w:rsidRPr="00664CF5" w:rsidRDefault="00F936DB" w:rsidP="00664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664CF5" w:rsidRPr="00664CF5">
        <w:rPr>
          <w:sz w:val="26"/>
          <w:szCs w:val="26"/>
        </w:rPr>
        <w:t xml:space="preserve"> результатам провер</w:t>
      </w:r>
      <w:r>
        <w:rPr>
          <w:sz w:val="26"/>
          <w:szCs w:val="26"/>
        </w:rPr>
        <w:t>ок</w:t>
      </w:r>
      <w:r w:rsidR="00664CF5" w:rsidRPr="00664CF5">
        <w:rPr>
          <w:sz w:val="26"/>
          <w:szCs w:val="26"/>
        </w:rPr>
        <w:t xml:space="preserve"> квартальных отчётов по исполнению бюджета города Когалыма</w:t>
      </w:r>
      <w:r>
        <w:rPr>
          <w:sz w:val="26"/>
          <w:szCs w:val="26"/>
        </w:rPr>
        <w:t xml:space="preserve"> установлено 2 нарушения</w:t>
      </w:r>
      <w:r w:rsidR="00664CF5" w:rsidRPr="00664CF5">
        <w:rPr>
          <w:sz w:val="26"/>
          <w:szCs w:val="26"/>
        </w:rPr>
        <w:t xml:space="preserve"> в части </w:t>
      </w:r>
      <w:r>
        <w:rPr>
          <w:sz w:val="26"/>
          <w:szCs w:val="26"/>
        </w:rPr>
        <w:t xml:space="preserve">несоблюдения </w:t>
      </w:r>
      <w:r w:rsidRPr="00F936DB">
        <w:rPr>
          <w:sz w:val="26"/>
          <w:szCs w:val="26"/>
        </w:rPr>
        <w:t>Порядка использования бюджетных ассигнований резервного фонда Администрации города Когалыма, утвержденного постановлением Администрации города Когалыма от 06.04.2012 №834, при выделении и использовании средств резервного фонда Администрации города Когалыма.</w:t>
      </w:r>
      <w:r>
        <w:rPr>
          <w:sz w:val="26"/>
          <w:szCs w:val="26"/>
        </w:rPr>
        <w:t xml:space="preserve"> </w:t>
      </w:r>
    </w:p>
    <w:p w14:paraId="5609F1FE" w14:textId="57E01A21" w:rsidR="00664CF5" w:rsidRPr="00664CF5" w:rsidRDefault="00664CF5" w:rsidP="00FC786C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В ходе проведения экспертизы проекта решения Думы города Когалыма о бюджете города Когалыма на 202</w:t>
      </w:r>
      <w:r w:rsidR="00CF0D0D">
        <w:rPr>
          <w:sz w:val="26"/>
          <w:szCs w:val="26"/>
        </w:rPr>
        <w:t>5</w:t>
      </w:r>
      <w:r w:rsidRPr="00664CF5">
        <w:rPr>
          <w:sz w:val="26"/>
          <w:szCs w:val="26"/>
        </w:rPr>
        <w:t xml:space="preserve"> год и на плановый период 202</w:t>
      </w:r>
      <w:r w:rsidR="00CF0D0D">
        <w:rPr>
          <w:sz w:val="26"/>
          <w:szCs w:val="26"/>
        </w:rPr>
        <w:t>6</w:t>
      </w:r>
      <w:r w:rsidRPr="00664CF5">
        <w:rPr>
          <w:sz w:val="26"/>
          <w:szCs w:val="26"/>
        </w:rPr>
        <w:t xml:space="preserve"> и 202</w:t>
      </w:r>
      <w:r w:rsidR="00CF0D0D">
        <w:rPr>
          <w:sz w:val="26"/>
          <w:szCs w:val="26"/>
        </w:rPr>
        <w:t>7</w:t>
      </w:r>
      <w:r w:rsidRPr="00664CF5">
        <w:rPr>
          <w:sz w:val="26"/>
          <w:szCs w:val="26"/>
        </w:rPr>
        <w:t xml:space="preserve"> годов» (далее - проект решения</w:t>
      </w:r>
      <w:r w:rsidRPr="00664CF5">
        <w:rPr>
          <w:sz w:val="24"/>
          <w:szCs w:val="24"/>
        </w:rPr>
        <w:t xml:space="preserve"> </w:t>
      </w:r>
      <w:r w:rsidRPr="00664CF5">
        <w:rPr>
          <w:sz w:val="26"/>
          <w:szCs w:val="26"/>
        </w:rPr>
        <w:t>о бюджете) установлены</w:t>
      </w:r>
      <w:r w:rsidR="00CF0D0D">
        <w:rPr>
          <w:sz w:val="26"/>
          <w:szCs w:val="26"/>
        </w:rPr>
        <w:t xml:space="preserve"> несоответствия текстовых статей </w:t>
      </w:r>
      <w:r w:rsidR="00FC786C">
        <w:rPr>
          <w:sz w:val="26"/>
          <w:szCs w:val="26"/>
        </w:rPr>
        <w:t>бюджетному законодательству</w:t>
      </w:r>
      <w:r w:rsidRPr="00664CF5">
        <w:rPr>
          <w:sz w:val="26"/>
          <w:szCs w:val="26"/>
        </w:rPr>
        <w:t xml:space="preserve">. </w:t>
      </w:r>
      <w:r w:rsidR="00CF0D0D">
        <w:rPr>
          <w:sz w:val="26"/>
          <w:szCs w:val="26"/>
        </w:rPr>
        <w:t xml:space="preserve">По рекомендации Контрольно-счетной палаты </w:t>
      </w:r>
      <w:r w:rsidRPr="00664CF5">
        <w:rPr>
          <w:sz w:val="26"/>
          <w:szCs w:val="26"/>
        </w:rPr>
        <w:t xml:space="preserve">проект решения о бюджете </w:t>
      </w:r>
      <w:r w:rsidR="00FC786C">
        <w:rPr>
          <w:sz w:val="26"/>
          <w:szCs w:val="26"/>
        </w:rPr>
        <w:t xml:space="preserve">приведен в соответствие с </w:t>
      </w:r>
      <w:r w:rsidRPr="00664CF5">
        <w:rPr>
          <w:sz w:val="26"/>
          <w:szCs w:val="26"/>
        </w:rPr>
        <w:t>требованиям</w:t>
      </w:r>
      <w:r w:rsidR="00FC786C">
        <w:rPr>
          <w:sz w:val="26"/>
          <w:szCs w:val="26"/>
        </w:rPr>
        <w:t>и</w:t>
      </w:r>
      <w:r w:rsidRPr="00664CF5">
        <w:rPr>
          <w:sz w:val="26"/>
          <w:szCs w:val="26"/>
        </w:rPr>
        <w:t xml:space="preserve"> Бюджетного кодекса Российской Федерации и Положени</w:t>
      </w:r>
      <w:r w:rsidR="00FC786C">
        <w:rPr>
          <w:sz w:val="26"/>
          <w:szCs w:val="26"/>
        </w:rPr>
        <w:t>ем</w:t>
      </w:r>
      <w:r w:rsidRPr="00664CF5">
        <w:rPr>
          <w:sz w:val="26"/>
          <w:szCs w:val="26"/>
        </w:rPr>
        <w:t xml:space="preserve"> об отдельных вопросах организации и осуществления бюджетного процесса в городе Когалыме.</w:t>
      </w:r>
    </w:p>
    <w:p w14:paraId="4276FDA2" w14:textId="0FA6C9BC" w:rsidR="00664CF5" w:rsidRPr="00664CF5" w:rsidRDefault="00664CF5" w:rsidP="006C1B8D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В рамках полномочий по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аудита, Контрольно-счетной палатой проведено экспертно-аналитическое мероприятие </w:t>
      </w:r>
      <w:r w:rsidR="006C1B8D" w:rsidRPr="006C1B8D">
        <w:rPr>
          <w:sz w:val="26"/>
          <w:szCs w:val="26"/>
        </w:rPr>
        <w:t>«Мониторинг исполнения рекомендаций Контрольно-счетной палаты города Когалыма по результатам экспертно-аналитического мероприятия «Оценка организации и осуществления главными администраторами бюджетных средств города Когалыма внутреннего финансового аудита</w:t>
      </w:r>
      <w:r w:rsidR="006C1B8D">
        <w:rPr>
          <w:sz w:val="26"/>
          <w:szCs w:val="26"/>
        </w:rPr>
        <w:t xml:space="preserve"> в 2022 году</w:t>
      </w:r>
      <w:r w:rsidR="006C1B8D" w:rsidRPr="006C1B8D">
        <w:rPr>
          <w:sz w:val="26"/>
          <w:szCs w:val="26"/>
        </w:rPr>
        <w:t>»</w:t>
      </w:r>
      <w:r w:rsidRPr="00664CF5">
        <w:rPr>
          <w:sz w:val="26"/>
          <w:szCs w:val="26"/>
        </w:rPr>
        <w:t>.</w:t>
      </w:r>
      <w:r w:rsidRPr="00664CF5">
        <w:rPr>
          <w:sz w:val="24"/>
          <w:szCs w:val="24"/>
        </w:rPr>
        <w:t xml:space="preserve"> </w:t>
      </w:r>
      <w:r w:rsidRPr="00664CF5">
        <w:rPr>
          <w:sz w:val="26"/>
          <w:szCs w:val="26"/>
        </w:rPr>
        <w:t>Всего по результатам мероприятия, у 2-х из 6-ти главных администраторов бюджетных средств, установлено</w:t>
      </w:r>
      <w:r w:rsidR="006C1B8D">
        <w:rPr>
          <w:sz w:val="26"/>
          <w:szCs w:val="26"/>
        </w:rPr>
        <w:t xml:space="preserve"> 9</w:t>
      </w:r>
      <w:r w:rsidRPr="00664CF5">
        <w:rPr>
          <w:sz w:val="26"/>
          <w:szCs w:val="26"/>
        </w:rPr>
        <w:t xml:space="preserve"> нарушений требований статьи 160.2-1 Бюджетного кодекса Российской Федерации и федеральных стандартов внутреннего финансового аудита, в части организации и осуществления внутреннего финансового аудита. Даны рекомендации об устранении выявленных нарушений, которые выполнены</w:t>
      </w:r>
      <w:r w:rsidR="006C1B8D">
        <w:rPr>
          <w:sz w:val="26"/>
          <w:szCs w:val="26"/>
        </w:rPr>
        <w:t xml:space="preserve"> в полном объеме.</w:t>
      </w:r>
    </w:p>
    <w:p w14:paraId="69ED0E2F" w14:textId="4A2F6FE4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По результатам проведенного экспертно-аналитического мероприятия по соблюдению условий, </w:t>
      </w:r>
      <w:r w:rsidR="007E5485" w:rsidRPr="007E5485">
        <w:rPr>
          <w:sz w:val="26"/>
          <w:szCs w:val="26"/>
        </w:rPr>
        <w:t xml:space="preserve">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в части исполнения постановления </w:t>
      </w:r>
      <w:r w:rsidR="00844959" w:rsidRPr="00844959">
        <w:rPr>
          <w:sz w:val="26"/>
          <w:szCs w:val="26"/>
        </w:rPr>
        <w:t xml:space="preserve">Администрации города Когалыма от 31.05.2021 </w:t>
      </w:r>
      <w:r w:rsidR="00844959">
        <w:rPr>
          <w:sz w:val="26"/>
          <w:szCs w:val="26"/>
        </w:rPr>
        <w:t>№</w:t>
      </w:r>
      <w:r w:rsidR="00844959" w:rsidRPr="00844959">
        <w:rPr>
          <w:sz w:val="26"/>
          <w:szCs w:val="26"/>
        </w:rPr>
        <w:t xml:space="preserve"> 1152 </w:t>
      </w:r>
      <w:r w:rsidR="00844959">
        <w:rPr>
          <w:sz w:val="26"/>
          <w:szCs w:val="26"/>
        </w:rPr>
        <w:t>«</w:t>
      </w:r>
      <w:r w:rsidR="00844959" w:rsidRPr="00844959">
        <w:rPr>
          <w:sz w:val="26"/>
          <w:szCs w:val="26"/>
        </w:rPr>
        <w:t xml:space="preserve">Об утверждении Порядка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</w:t>
      </w:r>
      <w:r w:rsidR="00844959">
        <w:rPr>
          <w:sz w:val="26"/>
          <w:szCs w:val="26"/>
        </w:rPr>
        <w:t>«</w:t>
      </w:r>
      <w:r w:rsidR="00844959" w:rsidRPr="00844959">
        <w:rPr>
          <w:sz w:val="26"/>
          <w:szCs w:val="26"/>
        </w:rPr>
        <w:t>Организация и проведение культурно-массовых мероприятий</w:t>
      </w:r>
      <w:r w:rsidR="00844959">
        <w:rPr>
          <w:sz w:val="26"/>
          <w:szCs w:val="26"/>
        </w:rPr>
        <w:t>»</w:t>
      </w:r>
      <w:r w:rsidRPr="00664CF5">
        <w:rPr>
          <w:sz w:val="26"/>
          <w:szCs w:val="26"/>
        </w:rPr>
        <w:t xml:space="preserve">, установлены </w:t>
      </w:r>
      <w:r w:rsidR="007E5485">
        <w:rPr>
          <w:sz w:val="26"/>
          <w:szCs w:val="26"/>
        </w:rPr>
        <w:t>7</w:t>
      </w:r>
      <w:r w:rsidRPr="00664CF5">
        <w:rPr>
          <w:sz w:val="26"/>
          <w:szCs w:val="26"/>
        </w:rPr>
        <w:t xml:space="preserve"> нарушений законодательства, в части составления отчетности об использовании субсидии. Мероприятие проведено в рамках полномочий, предусмотренных статьёй 78</w:t>
      </w:r>
      <w:r w:rsidRPr="00664CF5">
        <w:rPr>
          <w:sz w:val="24"/>
          <w:szCs w:val="24"/>
        </w:rPr>
        <w:t xml:space="preserve"> </w:t>
      </w:r>
      <w:r w:rsidRPr="00664CF5">
        <w:rPr>
          <w:sz w:val="26"/>
          <w:szCs w:val="26"/>
        </w:rPr>
        <w:t>Бюджетного кодекса Российской Федерации. Выявленные нарушения устранены.</w:t>
      </w:r>
    </w:p>
    <w:p w14:paraId="659C407E" w14:textId="13E8A0A2" w:rsidR="00BE19C4" w:rsidRDefault="00D840ED" w:rsidP="00664CF5">
      <w:pPr>
        <w:ind w:firstLine="720"/>
        <w:jc w:val="both"/>
        <w:rPr>
          <w:sz w:val="26"/>
          <w:szCs w:val="26"/>
        </w:rPr>
      </w:pPr>
      <w:r w:rsidRPr="00D840ED">
        <w:rPr>
          <w:sz w:val="26"/>
          <w:szCs w:val="26"/>
        </w:rPr>
        <w:t xml:space="preserve">По результатам экспертно-аналитического мероприятия </w:t>
      </w:r>
      <w:r>
        <w:rPr>
          <w:sz w:val="26"/>
          <w:szCs w:val="26"/>
        </w:rPr>
        <w:t>«</w:t>
      </w:r>
      <w:r w:rsidRPr="00D840ED">
        <w:rPr>
          <w:sz w:val="26"/>
          <w:szCs w:val="26"/>
        </w:rPr>
        <w:t>Анализ результативности (эффективности) мер, принимаемых исполнительными органами Ханты-Мансийского автономного округа – Югры, муниципальными образованиями Ханты-Мансийского автономного округа – Югры, направленных на сокращение объемов и количества объекты незавершенного строительства в 2022-2023 годах»</w:t>
      </w:r>
      <w:r w:rsidR="00664CF5" w:rsidRPr="00664CF5">
        <w:rPr>
          <w:sz w:val="26"/>
          <w:szCs w:val="26"/>
        </w:rPr>
        <w:t>,</w:t>
      </w:r>
      <w:r>
        <w:rPr>
          <w:sz w:val="26"/>
          <w:szCs w:val="26"/>
        </w:rPr>
        <w:t xml:space="preserve"> проведенного параллельно со Счетной палатой </w:t>
      </w:r>
      <w:r w:rsidRPr="00D840ED">
        <w:rPr>
          <w:sz w:val="26"/>
          <w:szCs w:val="26"/>
        </w:rPr>
        <w:t>Ханты-Мансийского автономного округа – Югры</w:t>
      </w:r>
      <w:r>
        <w:rPr>
          <w:sz w:val="26"/>
          <w:szCs w:val="26"/>
        </w:rPr>
        <w:t xml:space="preserve">, </w:t>
      </w:r>
      <w:r w:rsidR="00664CF5" w:rsidRPr="00664CF5">
        <w:rPr>
          <w:sz w:val="26"/>
          <w:szCs w:val="26"/>
        </w:rPr>
        <w:t xml:space="preserve">установлено </w:t>
      </w:r>
      <w:r w:rsidR="00A45901" w:rsidRPr="00A45901">
        <w:rPr>
          <w:sz w:val="26"/>
          <w:szCs w:val="26"/>
        </w:rPr>
        <w:t>неэффективное использование средств бюджета города в размере 1</w:t>
      </w:r>
      <w:r w:rsidR="00BE19C4">
        <w:rPr>
          <w:sz w:val="26"/>
          <w:szCs w:val="26"/>
        </w:rPr>
        <w:t> </w:t>
      </w:r>
      <w:r w:rsidR="00A45901" w:rsidRPr="00A45901">
        <w:rPr>
          <w:sz w:val="26"/>
          <w:szCs w:val="26"/>
        </w:rPr>
        <w:t>843</w:t>
      </w:r>
      <w:r w:rsidR="00BE19C4">
        <w:rPr>
          <w:sz w:val="26"/>
          <w:szCs w:val="26"/>
        </w:rPr>
        <w:t xml:space="preserve">,5 тыс. </w:t>
      </w:r>
      <w:r w:rsidR="00A45901" w:rsidRPr="00A45901">
        <w:rPr>
          <w:sz w:val="26"/>
          <w:szCs w:val="26"/>
        </w:rPr>
        <w:t>рублей</w:t>
      </w:r>
      <w:r w:rsidR="00BE19C4">
        <w:rPr>
          <w:sz w:val="26"/>
          <w:szCs w:val="26"/>
        </w:rPr>
        <w:t xml:space="preserve">, в части </w:t>
      </w:r>
      <w:r w:rsidR="00A45901" w:rsidRPr="00A45901">
        <w:rPr>
          <w:sz w:val="26"/>
          <w:szCs w:val="26"/>
        </w:rPr>
        <w:t xml:space="preserve"> </w:t>
      </w:r>
      <w:r w:rsidR="00BE19C4" w:rsidRPr="00A45901">
        <w:rPr>
          <w:sz w:val="26"/>
          <w:szCs w:val="26"/>
        </w:rPr>
        <w:t>списани</w:t>
      </w:r>
      <w:r w:rsidR="00BE19C4">
        <w:rPr>
          <w:sz w:val="26"/>
          <w:szCs w:val="26"/>
        </w:rPr>
        <w:t>я</w:t>
      </w:r>
      <w:r w:rsidR="00BE19C4" w:rsidRPr="00A45901">
        <w:rPr>
          <w:sz w:val="26"/>
          <w:szCs w:val="26"/>
        </w:rPr>
        <w:t xml:space="preserve"> произведенных вложений в  объект нефинансовых активов</w:t>
      </w:r>
      <w:r w:rsidR="00A45901" w:rsidRPr="00A45901">
        <w:rPr>
          <w:sz w:val="26"/>
          <w:szCs w:val="26"/>
        </w:rPr>
        <w:t xml:space="preserve">, так как понесенные муниципальным образованием расходы не принесли ни экономического, ни социального результата. </w:t>
      </w:r>
    </w:p>
    <w:p w14:paraId="5E6723D7" w14:textId="2172903A" w:rsidR="00BE19C4" w:rsidRPr="009F4E04" w:rsidRDefault="00E33FBD" w:rsidP="00664C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планом проведено с</w:t>
      </w:r>
      <w:r w:rsidRPr="00E33FBD">
        <w:rPr>
          <w:sz w:val="26"/>
          <w:szCs w:val="26"/>
        </w:rPr>
        <w:t>овместное с прокуратурой города Когалыма мероприятие «Анализ использования бюджетных средств при реализации мероприятий муниципальной программы «Развитие образования в городе Когалыме» в рамках национального проекта «Образование» (мероприятия выборочно)</w:t>
      </w:r>
      <w:r>
        <w:rPr>
          <w:sz w:val="26"/>
          <w:szCs w:val="26"/>
        </w:rPr>
        <w:t xml:space="preserve">, по результатам которого нарушения не </w:t>
      </w:r>
      <w:r w:rsidRPr="009F4E04">
        <w:rPr>
          <w:sz w:val="26"/>
          <w:szCs w:val="26"/>
        </w:rPr>
        <w:t>установлены.</w:t>
      </w:r>
    </w:p>
    <w:p w14:paraId="09A8A74A" w14:textId="242BE70B" w:rsidR="00664CF5" w:rsidRPr="009F4E04" w:rsidRDefault="00664CF5" w:rsidP="00664CF5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Кроме запланированных мероприятий, на основании обращений прокуратуры города Когалыма Контрольно-счетной палатой в 202</w:t>
      </w:r>
      <w:r w:rsidR="00056B9C" w:rsidRPr="009F4E04">
        <w:rPr>
          <w:sz w:val="26"/>
          <w:szCs w:val="26"/>
        </w:rPr>
        <w:t>4</w:t>
      </w:r>
      <w:r w:rsidRPr="009F4E04">
        <w:rPr>
          <w:sz w:val="26"/>
          <w:szCs w:val="26"/>
        </w:rPr>
        <w:t xml:space="preserve"> году проведено </w:t>
      </w:r>
      <w:r w:rsidR="00056B9C" w:rsidRPr="009F4E04">
        <w:rPr>
          <w:sz w:val="26"/>
          <w:szCs w:val="26"/>
        </w:rPr>
        <w:t>8</w:t>
      </w:r>
      <w:r w:rsidRPr="009F4E04">
        <w:rPr>
          <w:sz w:val="26"/>
          <w:szCs w:val="26"/>
        </w:rPr>
        <w:t xml:space="preserve"> экспертных мероприятий:</w:t>
      </w:r>
    </w:p>
    <w:p w14:paraId="0DE07A31" w14:textId="77777777" w:rsidR="00056B9C" w:rsidRPr="009F4E04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- проверка исполнения государственных контрактов БУ «Когалымская городская больница», заключенных при реализации национального проекта «Цифровая экономика» для установки и настройки систем мониторинга информационной безопасности;</w:t>
      </w:r>
    </w:p>
    <w:p w14:paraId="121C49E8" w14:textId="77777777" w:rsidR="00056B9C" w:rsidRPr="009F4E04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- проверка исполнения законодательства о контрактной системе в Администрации города Когалыма и БУ «Когалымский политехнический колледж», в том числе по соблюдению требований бюджетного законодательства при расходовании денежных средств.</w:t>
      </w:r>
    </w:p>
    <w:p w14:paraId="6D993CBD" w14:textId="624BF94F" w:rsidR="00056B9C" w:rsidRPr="009F4E04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- проверка соблюдения законодательства о закупках в БУ «Когалымская городская больница»;</w:t>
      </w:r>
    </w:p>
    <w:p w14:paraId="16ACC814" w14:textId="2ABC0B88" w:rsidR="00056B9C" w:rsidRPr="009F4E04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- проверка соблюдения законодательства и трудовых прав в МАДОУ «Колокольчик» и Управлении образования Администрации города Когалыма.</w:t>
      </w:r>
    </w:p>
    <w:p w14:paraId="14CA75F8" w14:textId="52D3BF67" w:rsidR="00056B9C" w:rsidRPr="009F4E04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 xml:space="preserve">- проверка исполнения Администрацией города Когалыма муниципальных контрактов в сфере благоустройства и </w:t>
      </w:r>
      <w:r w:rsidR="00875E49">
        <w:rPr>
          <w:sz w:val="26"/>
          <w:szCs w:val="26"/>
        </w:rPr>
        <w:t>жилищно-коммунального хозяйства</w:t>
      </w:r>
      <w:r w:rsidRPr="009F4E04">
        <w:rPr>
          <w:sz w:val="26"/>
          <w:szCs w:val="26"/>
        </w:rPr>
        <w:t>;</w:t>
      </w:r>
    </w:p>
    <w:p w14:paraId="361C5ECC" w14:textId="2B30343A" w:rsidR="00056B9C" w:rsidRPr="009F4E04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- проверка соблюдения требований законодательства Муниципальным автономным учреждением дополнительного образования «Детская школа искусств» города Когалыма при заключении и исполнении отдельных договоров;</w:t>
      </w:r>
    </w:p>
    <w:p w14:paraId="0F9A1EFE" w14:textId="36CF66FC" w:rsidR="00664CF5" w:rsidRDefault="00056B9C" w:rsidP="00056B9C">
      <w:pPr>
        <w:ind w:firstLine="720"/>
        <w:jc w:val="both"/>
        <w:rPr>
          <w:sz w:val="26"/>
          <w:szCs w:val="26"/>
        </w:rPr>
      </w:pPr>
      <w:r w:rsidRPr="009F4E04">
        <w:rPr>
          <w:sz w:val="26"/>
          <w:szCs w:val="26"/>
        </w:rPr>
        <w:t>- проверка исполнения бюджетного законодательства и законодательства о контрактной системе в органах местного самоуправления и подведомственных им учреждениях, БУ ХМАО-Югры «Когалымская городская больница» и БУ ХМАО-Югры «Когалымский политехнический колледж», в том числе при реализации национальных проектов;</w:t>
      </w:r>
    </w:p>
    <w:p w14:paraId="6B69041B" w14:textId="1EFE42AD" w:rsidR="00056B9C" w:rsidRDefault="00056B9C" w:rsidP="00056B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F4E04">
        <w:rPr>
          <w:sz w:val="26"/>
          <w:szCs w:val="26"/>
        </w:rPr>
        <w:t>проверка исполнения законодательства при расходовании бюджетных и внебюджетных средств, предусмотренных на развитие тенниса, настольного тенниса, гребного спорта, гребли на байдарках и каноэ, исполнение законодательства при закупке инвентаря.</w:t>
      </w:r>
    </w:p>
    <w:p w14:paraId="26A39FDC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При проведении экспертных мероприятий большое внимание уделялось взаимодействию с инициаторами проектов правовых актов и проектов муниципальных программ. Таким образом, многие представленные на экспертизу материалы проектов нормативных правовых актов города Когалыма дорабатывались субъектами нормотворческой инициативы на стадии подготовки заключения, с учётом замечаний и предложений Контрольно-счетной палаты.</w:t>
      </w:r>
    </w:p>
    <w:p w14:paraId="6E388D7E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По итогам проведенных экспертно-аналитических мероприятий объектам проверок и субъектам правотворческой инициативы, направлены заключения, содержащие не только замечания по рассмотренным документам, но и конкретные предложения, направленные на совершенствование муниципальных правовых актов, формируемой бюджетной отчётности, бюджетного процесса.</w:t>
      </w:r>
    </w:p>
    <w:p w14:paraId="0A98FB0F" w14:textId="2132BC3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Всего по результатам проведенных мероприятий Контрольно-счетной палатой объектам проверок внесено </w:t>
      </w:r>
      <w:r w:rsidR="009F4E04">
        <w:rPr>
          <w:sz w:val="26"/>
          <w:szCs w:val="26"/>
        </w:rPr>
        <w:t>3</w:t>
      </w:r>
      <w:r w:rsidRPr="00664CF5">
        <w:rPr>
          <w:sz w:val="26"/>
          <w:szCs w:val="26"/>
        </w:rPr>
        <w:t>7 предложений и рекомендаций, 3</w:t>
      </w:r>
      <w:r w:rsidR="009F4E04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из которых исполнены и (или) учтены при принятии решений, а также при утверждении нормативных актов</w:t>
      </w:r>
      <w:r w:rsidR="00D27063">
        <w:rPr>
          <w:sz w:val="26"/>
          <w:szCs w:val="26"/>
        </w:rPr>
        <w:t>, в том числе:</w:t>
      </w:r>
    </w:p>
    <w:p w14:paraId="4DBEB9F2" w14:textId="326B53C9" w:rsidR="00151385" w:rsidRDefault="006C1B8D" w:rsidP="00151385">
      <w:pPr>
        <w:ind w:firstLine="720"/>
        <w:jc w:val="both"/>
        <w:rPr>
          <w:sz w:val="26"/>
          <w:szCs w:val="26"/>
        </w:rPr>
      </w:pPr>
      <w:r w:rsidRPr="00440E17">
        <w:rPr>
          <w:sz w:val="26"/>
          <w:szCs w:val="26"/>
        </w:rPr>
        <w:t>-</w:t>
      </w:r>
      <w:r w:rsidR="00A12DDB" w:rsidRPr="00440E17">
        <w:rPr>
          <w:sz w:val="26"/>
          <w:szCs w:val="26"/>
        </w:rPr>
        <w:t xml:space="preserve"> </w:t>
      </w:r>
      <w:r w:rsidR="00D27063">
        <w:rPr>
          <w:sz w:val="26"/>
          <w:szCs w:val="26"/>
        </w:rPr>
        <w:t xml:space="preserve">внесены изменения в </w:t>
      </w:r>
      <w:r w:rsidRPr="00440E17">
        <w:rPr>
          <w:sz w:val="26"/>
          <w:szCs w:val="26"/>
        </w:rPr>
        <w:t>решени</w:t>
      </w:r>
      <w:r w:rsidR="00A12DDB" w:rsidRPr="00440E17">
        <w:rPr>
          <w:sz w:val="26"/>
          <w:szCs w:val="26"/>
        </w:rPr>
        <w:t>е</w:t>
      </w:r>
      <w:r w:rsidRPr="00440E17">
        <w:rPr>
          <w:sz w:val="26"/>
          <w:szCs w:val="26"/>
        </w:rPr>
        <w:t xml:space="preserve"> </w:t>
      </w:r>
      <w:r w:rsidR="00151385" w:rsidRPr="00440E17">
        <w:rPr>
          <w:sz w:val="26"/>
          <w:szCs w:val="26"/>
        </w:rPr>
        <w:t>Думы</w:t>
      </w:r>
      <w:r w:rsidR="00151385" w:rsidRPr="00151385">
        <w:rPr>
          <w:sz w:val="26"/>
          <w:szCs w:val="26"/>
        </w:rPr>
        <w:t xml:space="preserve"> города Когалыма от 11.12.2007 </w:t>
      </w:r>
      <w:r w:rsidR="00151385">
        <w:rPr>
          <w:sz w:val="26"/>
          <w:szCs w:val="26"/>
        </w:rPr>
        <w:t>№</w:t>
      </w:r>
      <w:r w:rsidR="00151385" w:rsidRPr="00151385">
        <w:rPr>
          <w:sz w:val="26"/>
          <w:szCs w:val="26"/>
        </w:rPr>
        <w:t xml:space="preserve"> 197-ГД </w:t>
      </w:r>
      <w:r w:rsidR="00151385">
        <w:rPr>
          <w:sz w:val="26"/>
          <w:szCs w:val="26"/>
        </w:rPr>
        <w:t>«</w:t>
      </w:r>
      <w:r w:rsidR="00151385" w:rsidRPr="00151385">
        <w:rPr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 w:rsidR="00151385">
        <w:rPr>
          <w:sz w:val="26"/>
          <w:szCs w:val="26"/>
        </w:rPr>
        <w:t>;</w:t>
      </w:r>
    </w:p>
    <w:p w14:paraId="55E6904F" w14:textId="5A7A1CA3" w:rsidR="00440E17" w:rsidRPr="00664CF5" w:rsidRDefault="00440E17" w:rsidP="00440E17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</w:t>
      </w:r>
      <w:r w:rsidR="00D27063">
        <w:rPr>
          <w:sz w:val="26"/>
          <w:szCs w:val="26"/>
        </w:rPr>
        <w:t xml:space="preserve"> внесены изменения в</w:t>
      </w:r>
      <w:r w:rsidRPr="00664CF5">
        <w:rPr>
          <w:sz w:val="26"/>
          <w:szCs w:val="26"/>
        </w:rPr>
        <w:t xml:space="preserve"> постановление Администрации города Когалыма от </w:t>
      </w:r>
      <w:r>
        <w:rPr>
          <w:sz w:val="26"/>
          <w:szCs w:val="26"/>
        </w:rPr>
        <w:t>28</w:t>
      </w:r>
      <w:r w:rsidRPr="00664CF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64CF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664CF5">
        <w:rPr>
          <w:sz w:val="26"/>
          <w:szCs w:val="26"/>
        </w:rPr>
        <w:t xml:space="preserve"> №</w:t>
      </w:r>
      <w:r>
        <w:rPr>
          <w:sz w:val="26"/>
          <w:szCs w:val="26"/>
        </w:rPr>
        <w:t>2658</w:t>
      </w:r>
      <w:r w:rsidRPr="00664CF5">
        <w:rPr>
          <w:sz w:val="26"/>
          <w:szCs w:val="26"/>
        </w:rPr>
        <w:t xml:space="preserve"> «</w:t>
      </w:r>
      <w:r w:rsidRPr="00151385">
        <w:rPr>
          <w:sz w:val="26"/>
          <w:szCs w:val="26"/>
        </w:rPr>
        <w:t xml:space="preserve">Об утверждении муниципального задания Муниципальному автономному учреждению </w:t>
      </w:r>
      <w:r>
        <w:rPr>
          <w:sz w:val="26"/>
          <w:szCs w:val="26"/>
        </w:rPr>
        <w:t>«</w:t>
      </w:r>
      <w:r w:rsidRPr="00151385">
        <w:rPr>
          <w:sz w:val="26"/>
          <w:szCs w:val="26"/>
        </w:rPr>
        <w:t xml:space="preserve">Молодёжный комплексный центр </w:t>
      </w:r>
      <w:r>
        <w:rPr>
          <w:sz w:val="26"/>
          <w:szCs w:val="26"/>
        </w:rPr>
        <w:t>«</w:t>
      </w:r>
      <w:r w:rsidRPr="00151385">
        <w:rPr>
          <w:sz w:val="26"/>
          <w:szCs w:val="26"/>
        </w:rPr>
        <w:t>Феникс</w:t>
      </w:r>
      <w:r>
        <w:rPr>
          <w:sz w:val="26"/>
          <w:szCs w:val="26"/>
        </w:rPr>
        <w:t>»</w:t>
      </w:r>
      <w:r w:rsidRPr="00151385">
        <w:rPr>
          <w:sz w:val="26"/>
          <w:szCs w:val="26"/>
        </w:rPr>
        <w:t xml:space="preserve"> на оказание муниципальных услуг (выполнение работ) на 2024 год и плановый период 2025 и 2026 годов</w:t>
      </w:r>
      <w:r>
        <w:rPr>
          <w:sz w:val="26"/>
          <w:szCs w:val="26"/>
        </w:rPr>
        <w:t>»;</w:t>
      </w:r>
    </w:p>
    <w:p w14:paraId="48DFAC65" w14:textId="440CF9DF" w:rsidR="00440E17" w:rsidRDefault="00440E17" w:rsidP="0015138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063">
        <w:rPr>
          <w:sz w:val="26"/>
          <w:szCs w:val="26"/>
        </w:rPr>
        <w:t xml:space="preserve">издано </w:t>
      </w:r>
      <w:r>
        <w:rPr>
          <w:sz w:val="26"/>
          <w:szCs w:val="26"/>
        </w:rPr>
        <w:t>р</w:t>
      </w:r>
      <w:r w:rsidRPr="00440E17">
        <w:rPr>
          <w:sz w:val="26"/>
          <w:szCs w:val="26"/>
        </w:rPr>
        <w:t>аспоряжение Администрации города Когалыма от 24.07.2024 № 120-р</w:t>
      </w:r>
      <w:r>
        <w:rPr>
          <w:sz w:val="26"/>
          <w:szCs w:val="26"/>
        </w:rPr>
        <w:t xml:space="preserve"> «</w:t>
      </w:r>
      <w:r w:rsidRPr="00440E17">
        <w:rPr>
          <w:sz w:val="26"/>
          <w:szCs w:val="26"/>
        </w:rPr>
        <w:t>Об утверждении Порядка организации и осуществления внутреннего финансового аудита в муниципальном казенном учреждении Администрация города Когалыма</w:t>
      </w:r>
      <w:r>
        <w:rPr>
          <w:sz w:val="26"/>
          <w:szCs w:val="26"/>
        </w:rPr>
        <w:t>»</w:t>
      </w:r>
      <w:r w:rsidRPr="00664CF5">
        <w:rPr>
          <w:sz w:val="26"/>
          <w:szCs w:val="26"/>
        </w:rPr>
        <w:t>.</w:t>
      </w:r>
    </w:p>
    <w:p w14:paraId="4E724BC4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Кроме этого, в соответствии с предложениями Контрольно-счетной палаты, внесены изменения в учредительные документы и локальные акты муниципальных учреждений</w:t>
      </w:r>
      <w:r w:rsidRPr="00664CF5">
        <w:rPr>
          <w:sz w:val="24"/>
          <w:szCs w:val="24"/>
        </w:rPr>
        <w:t xml:space="preserve"> </w:t>
      </w:r>
      <w:r w:rsidRPr="00664CF5">
        <w:rPr>
          <w:sz w:val="26"/>
          <w:szCs w:val="26"/>
        </w:rPr>
        <w:t xml:space="preserve">с целью приведения их в соответствие с требованиями действующего законодательства, в том числе изменены: </w:t>
      </w:r>
    </w:p>
    <w:p w14:paraId="11D188D4" w14:textId="076F1AB2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уставы </w:t>
      </w:r>
      <w:r w:rsidR="00EC2658">
        <w:rPr>
          <w:sz w:val="26"/>
          <w:szCs w:val="26"/>
        </w:rPr>
        <w:t>2</w:t>
      </w:r>
      <w:r w:rsidRPr="00664CF5">
        <w:rPr>
          <w:sz w:val="26"/>
          <w:szCs w:val="26"/>
        </w:rPr>
        <w:t xml:space="preserve"> учреждений;</w:t>
      </w:r>
    </w:p>
    <w:p w14:paraId="2E7AF2B3" w14:textId="0E6E9813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 коллективны</w:t>
      </w:r>
      <w:r w:rsidR="00EC2658">
        <w:rPr>
          <w:sz w:val="26"/>
          <w:szCs w:val="26"/>
        </w:rPr>
        <w:t>й</w:t>
      </w:r>
      <w:r w:rsidRPr="00664CF5">
        <w:rPr>
          <w:sz w:val="26"/>
          <w:szCs w:val="26"/>
        </w:rPr>
        <w:t xml:space="preserve"> договор</w:t>
      </w:r>
      <w:r w:rsidR="00EC2658">
        <w:rPr>
          <w:sz w:val="26"/>
          <w:szCs w:val="26"/>
        </w:rPr>
        <w:t xml:space="preserve"> 1</w:t>
      </w:r>
      <w:r w:rsidRPr="00664CF5">
        <w:rPr>
          <w:sz w:val="26"/>
          <w:szCs w:val="26"/>
        </w:rPr>
        <w:t>учреждени</w:t>
      </w:r>
      <w:r w:rsidR="00EC2658">
        <w:rPr>
          <w:sz w:val="26"/>
          <w:szCs w:val="26"/>
        </w:rPr>
        <w:t>я</w:t>
      </w:r>
      <w:r w:rsidRPr="00664CF5">
        <w:rPr>
          <w:sz w:val="26"/>
          <w:szCs w:val="26"/>
        </w:rPr>
        <w:t>;</w:t>
      </w:r>
    </w:p>
    <w:p w14:paraId="2CE4593C" w14:textId="24330FE5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 xml:space="preserve">- положение о </w:t>
      </w:r>
      <w:r w:rsidR="00EC2658">
        <w:rPr>
          <w:sz w:val="26"/>
          <w:szCs w:val="26"/>
        </w:rPr>
        <w:t>закупках</w:t>
      </w:r>
      <w:r w:rsidRPr="00664CF5">
        <w:rPr>
          <w:sz w:val="26"/>
          <w:szCs w:val="26"/>
        </w:rPr>
        <w:t xml:space="preserve"> </w:t>
      </w:r>
      <w:r w:rsidR="00EC2658">
        <w:rPr>
          <w:sz w:val="26"/>
          <w:szCs w:val="26"/>
        </w:rPr>
        <w:t>2</w:t>
      </w:r>
      <w:r w:rsidRPr="00664CF5">
        <w:rPr>
          <w:sz w:val="26"/>
          <w:szCs w:val="26"/>
        </w:rPr>
        <w:t xml:space="preserve"> учреждени</w:t>
      </w:r>
      <w:r w:rsidR="00EC2658">
        <w:rPr>
          <w:sz w:val="26"/>
          <w:szCs w:val="26"/>
        </w:rPr>
        <w:t>й</w:t>
      </w:r>
      <w:r w:rsidRPr="00664CF5">
        <w:rPr>
          <w:sz w:val="26"/>
          <w:szCs w:val="26"/>
        </w:rPr>
        <w:t>;</w:t>
      </w:r>
    </w:p>
    <w:p w14:paraId="4F402F55" w14:textId="77777777" w:rsidR="00664CF5" w:rsidRPr="00664CF5" w:rsidRDefault="00664CF5" w:rsidP="00664CF5">
      <w:pPr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- учетная политика 1 учреждения.</w:t>
      </w:r>
    </w:p>
    <w:p w14:paraId="6EAFD3EA" w14:textId="68F97488" w:rsidR="00664CF5" w:rsidRPr="00664CF5" w:rsidRDefault="00664CF5" w:rsidP="00664CF5">
      <w:pPr>
        <w:shd w:val="clear" w:color="auto" w:fill="FFFFFF"/>
        <w:ind w:firstLine="720"/>
        <w:jc w:val="both"/>
        <w:rPr>
          <w:sz w:val="26"/>
          <w:szCs w:val="26"/>
        </w:rPr>
      </w:pPr>
      <w:r w:rsidRPr="00664CF5">
        <w:rPr>
          <w:sz w:val="26"/>
          <w:szCs w:val="26"/>
        </w:rPr>
        <w:t>Основные показатели экспертно-аналитической деятельности за 202</w:t>
      </w:r>
      <w:r w:rsidR="003241AA">
        <w:rPr>
          <w:sz w:val="26"/>
          <w:szCs w:val="26"/>
        </w:rPr>
        <w:t>4</w:t>
      </w:r>
      <w:r w:rsidRPr="00664CF5">
        <w:rPr>
          <w:sz w:val="26"/>
          <w:szCs w:val="26"/>
        </w:rPr>
        <w:t xml:space="preserve"> год представлены в таблице:</w:t>
      </w:r>
    </w:p>
    <w:p w14:paraId="6A61BA28" w14:textId="77777777" w:rsidR="00664CF5" w:rsidRPr="00664CF5" w:rsidRDefault="00664CF5" w:rsidP="00664CF5">
      <w:pPr>
        <w:shd w:val="clear" w:color="auto" w:fill="FFFFFF"/>
        <w:ind w:firstLine="720"/>
        <w:jc w:val="both"/>
        <w:rPr>
          <w:sz w:val="6"/>
          <w:szCs w:val="6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6746"/>
        <w:gridCol w:w="1552"/>
      </w:tblGrid>
      <w:tr w:rsidR="00664CF5" w:rsidRPr="00661321" w14:paraId="2C9B9C95" w14:textId="77777777" w:rsidTr="004E017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F7E00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№ п/п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1AE4D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8893D1" w14:textId="0BEE5193" w:rsidR="00664CF5" w:rsidRPr="00661321" w:rsidRDefault="00664CF5" w:rsidP="003241AA">
            <w:pPr>
              <w:jc w:val="center"/>
              <w:rPr>
                <w:sz w:val="22"/>
                <w:szCs w:val="22"/>
                <w:lang w:val="en-US"/>
              </w:rPr>
            </w:pPr>
            <w:r w:rsidRPr="00661321">
              <w:rPr>
                <w:sz w:val="22"/>
                <w:szCs w:val="22"/>
              </w:rPr>
              <w:t>202</w:t>
            </w:r>
            <w:r w:rsidR="003241AA">
              <w:rPr>
                <w:sz w:val="22"/>
                <w:szCs w:val="22"/>
              </w:rPr>
              <w:t>4</w:t>
            </w:r>
            <w:r w:rsidRPr="00661321">
              <w:rPr>
                <w:sz w:val="22"/>
                <w:szCs w:val="22"/>
              </w:rPr>
              <w:t xml:space="preserve"> год</w:t>
            </w:r>
          </w:p>
        </w:tc>
      </w:tr>
      <w:tr w:rsidR="00664CF5" w:rsidRPr="00661321" w14:paraId="22323221" w14:textId="77777777" w:rsidTr="004E017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C9EE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1.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9AC70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Проведено 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943FE" w14:textId="5C334157" w:rsidR="00664CF5" w:rsidRPr="003241AA" w:rsidRDefault="003241AA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A1EC4" w:rsidRPr="00661321" w14:paraId="2D79B4AD" w14:textId="77777777" w:rsidTr="004E017C">
        <w:trPr>
          <w:trHeight w:val="5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9E98B" w14:textId="7ECE6A09" w:rsidR="002A1EC4" w:rsidRPr="00661321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16865" w14:textId="0B250323" w:rsidR="002A1EC4" w:rsidRPr="00661321" w:rsidRDefault="002A1EC4" w:rsidP="00664CF5">
            <w:pPr>
              <w:rPr>
                <w:sz w:val="22"/>
                <w:szCs w:val="22"/>
              </w:rPr>
            </w:pPr>
            <w:r w:rsidRPr="002A1EC4">
              <w:rPr>
                <w:sz w:val="22"/>
                <w:szCs w:val="22"/>
              </w:rPr>
              <w:t>Объём средств, охваченных</w:t>
            </w:r>
            <w:r>
              <w:rPr>
                <w:sz w:val="22"/>
                <w:szCs w:val="22"/>
              </w:rPr>
              <w:t xml:space="preserve"> в рамках </w:t>
            </w:r>
            <w:r w:rsidRPr="002A1EC4">
              <w:rPr>
                <w:sz w:val="22"/>
                <w:szCs w:val="22"/>
              </w:rPr>
              <w:t>экспертно-аналитических мероприятий (за исключением экспертиз проектов нормативных правовых актов)</w:t>
            </w:r>
            <w:r>
              <w:rPr>
                <w:sz w:val="22"/>
                <w:szCs w:val="22"/>
              </w:rPr>
              <w:t xml:space="preserve">, </w:t>
            </w:r>
            <w:r w:rsidRPr="002A1EC4">
              <w:rPr>
                <w:sz w:val="22"/>
                <w:szCs w:val="22"/>
              </w:rPr>
              <w:t>тыс. рублей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E9794" w14:textId="2980E253" w:rsidR="002A1EC4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35 247 830,0</w:t>
            </w:r>
          </w:p>
        </w:tc>
      </w:tr>
      <w:tr w:rsidR="00664CF5" w:rsidRPr="00661321" w14:paraId="0008C073" w14:textId="77777777" w:rsidTr="004E017C">
        <w:trPr>
          <w:trHeight w:val="38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E112" w14:textId="1C9EEE88" w:rsidR="00664CF5" w:rsidRPr="00661321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C5B83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Количество объектов проведенных экспертно-аналитических мероприятий, ед.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F80B0" w14:textId="09A576B9" w:rsidR="00664CF5" w:rsidRPr="003241AA" w:rsidRDefault="003241AA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64CF5" w:rsidRPr="00661321" w14:paraId="3E8ED335" w14:textId="77777777" w:rsidTr="004E017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BAD74" w14:textId="4208567C" w:rsidR="00664CF5" w:rsidRPr="00661321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A2564" w14:textId="18B4CCA2" w:rsidR="00664CF5" w:rsidRPr="00661321" w:rsidRDefault="002A1EC4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Выявлено нарушений и недостатков (тыс. рублей/ количество)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94452" w14:textId="415B1160" w:rsidR="00664CF5" w:rsidRPr="003241AA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1 843,5</w:t>
            </w:r>
            <w:r w:rsidRPr="00661321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21</w:t>
            </w:r>
          </w:p>
        </w:tc>
      </w:tr>
      <w:tr w:rsidR="00664CF5" w:rsidRPr="00661321" w14:paraId="01427D5F" w14:textId="77777777" w:rsidTr="004E017C">
        <w:trPr>
          <w:trHeight w:val="13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974CB" w14:textId="4BD19CCC" w:rsidR="00664CF5" w:rsidRPr="00661321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24FBD" w14:textId="503BE05F" w:rsidR="00664CF5" w:rsidRPr="00661321" w:rsidRDefault="002A1EC4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Устранено выявленных нарушений (тыс. рублей/ количество)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9BDC8" w14:textId="67A8DA62" w:rsidR="00664CF5" w:rsidRPr="00661321" w:rsidRDefault="002A1EC4" w:rsidP="00324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61321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5</w:t>
            </w:r>
          </w:p>
        </w:tc>
      </w:tr>
      <w:tr w:rsidR="00664CF5" w:rsidRPr="00661321" w14:paraId="261AEEB1" w14:textId="77777777" w:rsidTr="004E017C">
        <w:trPr>
          <w:trHeight w:val="40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06593" w14:textId="191CA57E" w:rsidR="00664CF5" w:rsidRPr="00661321" w:rsidRDefault="002A1EC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59DDB" w14:textId="5C374AC2" w:rsidR="00664CF5" w:rsidRPr="00661321" w:rsidRDefault="002A1EC4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Количество проведенных экспертиз проектов нормативных правовых актов, ед.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BDB0" w14:textId="1EE58EED" w:rsidR="00664CF5" w:rsidRPr="00AE6CE7" w:rsidRDefault="002A1EC4" w:rsidP="00AE6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 w:rsidR="00664CF5" w:rsidRPr="00661321" w14:paraId="2D924ABD" w14:textId="77777777" w:rsidTr="00661321">
        <w:trPr>
          <w:trHeight w:val="4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3C966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Контроль формирования и исполнения бюджета города Когалыма</w:t>
            </w:r>
          </w:p>
        </w:tc>
      </w:tr>
      <w:tr w:rsidR="00664CF5" w:rsidRPr="00661321" w14:paraId="13FB363E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9F1BA" w14:textId="07D39BA2" w:rsidR="00664CF5" w:rsidRPr="00661321" w:rsidRDefault="00863DA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B47D6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Внешняя проверка годового отчёта об исполнении бюджета, ед.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F995D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Id="42F97B6F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C9781" w14:textId="76971FF0" w:rsidR="00664CF5" w:rsidRPr="00661321" w:rsidRDefault="00863DA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D056F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Объём средств, охваченных внешней проверкой годового отчёта об исполнении бюджета, тыс. рублей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63770" w14:textId="231EB4D8" w:rsidR="00664CF5" w:rsidRPr="00661321" w:rsidRDefault="004162BF" w:rsidP="004162BF">
            <w:pPr>
              <w:jc w:val="center"/>
              <w:rPr>
                <w:sz w:val="22"/>
                <w:szCs w:val="22"/>
              </w:rPr>
            </w:pPr>
            <w:r w:rsidRPr="004162BF">
              <w:rPr>
                <w:sz w:val="22"/>
                <w:szCs w:val="22"/>
              </w:rPr>
              <w:t>15 200</w:t>
            </w:r>
            <w:r>
              <w:rPr>
                <w:sz w:val="22"/>
                <w:szCs w:val="22"/>
              </w:rPr>
              <w:t> </w:t>
            </w:r>
            <w:r w:rsidRPr="004162BF"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,0</w:t>
            </w:r>
          </w:p>
        </w:tc>
      </w:tr>
      <w:tr w:rsidR="00664CF5" w:rsidRPr="00661321" w14:paraId="110631C4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1308E" w14:textId="0D98DCD8" w:rsidR="00664CF5" w:rsidRPr="00661321" w:rsidRDefault="00863DA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0B29E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Экспертиза изменений и дополнений в бюджет города на текущий (отчётный) год, ед.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20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4</w:t>
            </w:r>
          </w:p>
        </w:tc>
      </w:tr>
      <w:tr w:rsidR="00664CF5" w:rsidRPr="00661321" w14:paraId="11287689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FD87D" w14:textId="5633A256" w:rsidR="00664CF5" w:rsidRPr="00661321" w:rsidRDefault="00863DA4" w:rsidP="0066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64CF5"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0F44D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Объём средств, охваченных в рамках экспертизы изменений и дополнений в бюджет города на текущий (отчётный) год, тыс. рублей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8ECFD" w14:textId="3CEC173D" w:rsidR="00664CF5" w:rsidRPr="00661321" w:rsidRDefault="00664CF5" w:rsidP="004162BF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2</w:t>
            </w:r>
            <w:r w:rsidR="004162BF">
              <w:rPr>
                <w:sz w:val="22"/>
                <w:szCs w:val="22"/>
              </w:rPr>
              <w:t> 818 241,7</w:t>
            </w:r>
          </w:p>
        </w:tc>
      </w:tr>
      <w:tr w:rsidR="00664CF5" w:rsidRPr="00661321" w14:paraId="16836010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2A54" w14:textId="71342B72" w:rsidR="00664CF5" w:rsidRPr="00661321" w:rsidRDefault="00664CF5" w:rsidP="00863DA4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1</w:t>
            </w:r>
            <w:r w:rsidR="00863DA4">
              <w:rPr>
                <w:sz w:val="22"/>
                <w:szCs w:val="22"/>
              </w:rPr>
              <w:t>1</w:t>
            </w:r>
            <w:r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CBA12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Экспертиза проекта бюджета города на очередной год, ед.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B316A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1</w:t>
            </w:r>
          </w:p>
        </w:tc>
      </w:tr>
      <w:tr w:rsidR="00664CF5" w:rsidRPr="00661321" w14:paraId="596AB31D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91443" w14:textId="62D731E8" w:rsidR="00664CF5" w:rsidRPr="00661321" w:rsidRDefault="00664CF5" w:rsidP="00863DA4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1</w:t>
            </w:r>
            <w:r w:rsidR="00863DA4">
              <w:rPr>
                <w:sz w:val="22"/>
                <w:szCs w:val="22"/>
              </w:rPr>
              <w:t>2</w:t>
            </w:r>
            <w:r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B2EFE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Объём средств, охваченных в рамках экспертизы проекта бюджета города на очередной год, тыс. рублей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6D29D" w14:textId="77777777" w:rsidR="00664CF5" w:rsidRPr="00661321" w:rsidRDefault="00664CF5" w:rsidP="00664CF5">
            <w:pPr>
              <w:jc w:val="center"/>
              <w:rPr>
                <w:sz w:val="22"/>
                <w:szCs w:val="22"/>
                <w:highlight w:val="yellow"/>
              </w:rPr>
            </w:pPr>
            <w:r w:rsidRPr="00661321">
              <w:rPr>
                <w:sz w:val="22"/>
                <w:szCs w:val="22"/>
                <w:lang w:val="en-US"/>
              </w:rPr>
              <w:t>13 120 740</w:t>
            </w:r>
            <w:r w:rsidRPr="00661321">
              <w:rPr>
                <w:sz w:val="22"/>
                <w:szCs w:val="22"/>
              </w:rPr>
              <w:t>,</w:t>
            </w:r>
            <w:r w:rsidRPr="00661321">
              <w:rPr>
                <w:sz w:val="22"/>
                <w:szCs w:val="22"/>
                <w:lang w:val="en-US"/>
              </w:rPr>
              <w:t>0</w:t>
            </w:r>
          </w:p>
        </w:tc>
      </w:tr>
      <w:tr w:rsidR="00664CF5" w:rsidRPr="00661321" w14:paraId="30495A09" w14:textId="77777777" w:rsidTr="004E017C"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656D2" w14:textId="16B7CD24" w:rsidR="00664CF5" w:rsidRPr="00661321" w:rsidRDefault="00664CF5" w:rsidP="00863DA4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1</w:t>
            </w:r>
            <w:r w:rsidR="00863DA4">
              <w:rPr>
                <w:sz w:val="22"/>
                <w:szCs w:val="22"/>
              </w:rPr>
              <w:t>3</w:t>
            </w:r>
            <w:r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D96BA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Анализ отчётов об исполнении бюджета города за текущий (отчётный) год, ед.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C085B" w14:textId="77777777" w:rsidR="00664CF5" w:rsidRPr="00661321" w:rsidRDefault="00664CF5" w:rsidP="00664CF5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3</w:t>
            </w:r>
          </w:p>
        </w:tc>
      </w:tr>
      <w:tr w:rsidR="00664CF5" w:rsidRPr="00661321" w14:paraId="727E3BF7" w14:textId="77777777" w:rsidTr="004E017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FCFFC" w14:textId="1FE198BD" w:rsidR="00664CF5" w:rsidRPr="00661321" w:rsidRDefault="00664CF5" w:rsidP="00863DA4">
            <w:pPr>
              <w:jc w:val="center"/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1</w:t>
            </w:r>
            <w:r w:rsidR="00863DA4">
              <w:rPr>
                <w:sz w:val="22"/>
                <w:szCs w:val="22"/>
              </w:rPr>
              <w:t>4</w:t>
            </w:r>
            <w:r w:rsidRPr="00661321">
              <w:rPr>
                <w:sz w:val="22"/>
                <w:szCs w:val="22"/>
              </w:rPr>
              <w:t>.</w:t>
            </w:r>
          </w:p>
        </w:tc>
        <w:tc>
          <w:tcPr>
            <w:tcW w:w="3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A9950" w14:textId="77777777" w:rsidR="00664CF5" w:rsidRPr="00661321" w:rsidRDefault="00664CF5" w:rsidP="00664CF5">
            <w:pPr>
              <w:rPr>
                <w:sz w:val="22"/>
                <w:szCs w:val="22"/>
              </w:rPr>
            </w:pPr>
            <w:r w:rsidRPr="00661321">
              <w:rPr>
                <w:sz w:val="22"/>
                <w:szCs w:val="22"/>
              </w:rPr>
              <w:t>Объём средств, охваченных в рамках анализа отчётов об исполнении бюджета города за текущий (отчётный) год, тыс. рублей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876B1" w14:textId="789E61D1" w:rsidR="00664CF5" w:rsidRPr="00661321" w:rsidRDefault="004162BF" w:rsidP="00664C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9 178 600,0</w:t>
            </w:r>
          </w:p>
        </w:tc>
      </w:tr>
    </w:tbl>
    <w:p w14:paraId="4CC95C6D" w14:textId="77777777" w:rsidR="00DB2858" w:rsidRDefault="00DB2858" w:rsidP="00664CF5">
      <w:pPr>
        <w:ind w:firstLine="720"/>
        <w:jc w:val="center"/>
        <w:rPr>
          <w:sz w:val="26"/>
          <w:szCs w:val="26"/>
        </w:rPr>
      </w:pPr>
    </w:p>
    <w:p w14:paraId="62045A5B" w14:textId="77777777" w:rsidR="00DB2858" w:rsidRDefault="00DB2858" w:rsidP="00664CF5">
      <w:pPr>
        <w:ind w:firstLine="720"/>
        <w:jc w:val="center"/>
        <w:rPr>
          <w:sz w:val="26"/>
          <w:szCs w:val="26"/>
        </w:rPr>
      </w:pPr>
    </w:p>
    <w:p w14:paraId="371B1C4F" w14:textId="77777777" w:rsidR="00DB2858" w:rsidRDefault="00DB2858" w:rsidP="00664CF5">
      <w:pPr>
        <w:ind w:firstLine="720"/>
        <w:jc w:val="center"/>
        <w:rPr>
          <w:sz w:val="26"/>
          <w:szCs w:val="26"/>
        </w:rPr>
      </w:pPr>
    </w:p>
    <w:p w14:paraId="01B5EC64" w14:textId="5C0B4320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bookmarkStart w:id="0" w:name="_GoBack"/>
      <w:bookmarkEnd w:id="0"/>
      <w:r w:rsidRPr="00661321">
        <w:rPr>
          <w:sz w:val="26"/>
          <w:szCs w:val="26"/>
        </w:rPr>
        <w:t xml:space="preserve">4. Информационная и иная деятельность </w:t>
      </w:r>
    </w:p>
    <w:p w14:paraId="3B3A5C5F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 xml:space="preserve">Контрольно-счетной палаты </w:t>
      </w:r>
    </w:p>
    <w:p w14:paraId="48F66A27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</w:p>
    <w:p w14:paraId="30532925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В отчётном году информационная деятельность Контрольно-счетной палаты осуществлялась посредством направления в Думу города Когалыма и главе города Когалыма результатов контрольных и экспертно-аналитических мероприятий, регулярного размещения информации о своей деятельности в средствах массовой информации, а также представления Думе города Когалыма ежегодного отчёта о деятельности Контрольно-счетной палаты, подлежащего обязательному опубликованию. </w:t>
      </w:r>
    </w:p>
    <w:p w14:paraId="015E3528" w14:textId="778364D5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В целях обеспечения доступа к своей информации, в отчётном году на официальном сайте </w:t>
      </w:r>
      <w:r w:rsidR="00974D8A" w:rsidRPr="00661321">
        <w:rPr>
          <w:sz w:val="26"/>
          <w:szCs w:val="26"/>
        </w:rPr>
        <w:t>органов местного самоуправления</w:t>
      </w:r>
      <w:r w:rsidRPr="00661321">
        <w:rPr>
          <w:sz w:val="26"/>
          <w:szCs w:val="26"/>
        </w:rPr>
        <w:t xml:space="preserve"> города Когалыма</w:t>
      </w:r>
      <w:r w:rsidR="00723BEB" w:rsidRPr="00661321">
        <w:rPr>
          <w:sz w:val="26"/>
          <w:szCs w:val="26"/>
        </w:rPr>
        <w:t xml:space="preserve"> (далее – официальный сайт) </w:t>
      </w:r>
      <w:r w:rsidRPr="00661321">
        <w:rPr>
          <w:sz w:val="26"/>
          <w:szCs w:val="26"/>
        </w:rPr>
        <w:t>в разделе «Контрольно-счетная палата» размещено 1</w:t>
      </w:r>
      <w:r w:rsidR="00CC0712">
        <w:rPr>
          <w:sz w:val="26"/>
          <w:szCs w:val="26"/>
        </w:rPr>
        <w:t>96</w:t>
      </w:r>
      <w:r w:rsidRPr="00661321">
        <w:rPr>
          <w:sz w:val="26"/>
          <w:szCs w:val="26"/>
        </w:rPr>
        <w:t xml:space="preserve"> материалов о результатах проведенных контрольных и экспертно-аналитических мероприятий. </w:t>
      </w:r>
    </w:p>
    <w:p w14:paraId="1629E24D" w14:textId="113336E3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Отчёт о деятельности Контрольно-счетной палаты за 202</w:t>
      </w:r>
      <w:r w:rsidR="00B71780">
        <w:rPr>
          <w:sz w:val="26"/>
          <w:szCs w:val="26"/>
        </w:rPr>
        <w:t>3</w:t>
      </w:r>
      <w:r w:rsidRPr="00661321">
        <w:rPr>
          <w:sz w:val="26"/>
          <w:szCs w:val="26"/>
        </w:rPr>
        <w:t xml:space="preserve"> год опубликован в газете «Когалымский вестник». </w:t>
      </w:r>
    </w:p>
    <w:p w14:paraId="5FDB623D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Ведутся аккаунты (официальные страницы) Контрольно-счетной палаты в социальных сетях «</w:t>
      </w:r>
      <w:proofErr w:type="spellStart"/>
      <w:r w:rsidRPr="00661321">
        <w:rPr>
          <w:sz w:val="26"/>
          <w:szCs w:val="26"/>
        </w:rPr>
        <w:t>ВКонтакте</w:t>
      </w:r>
      <w:proofErr w:type="spellEnd"/>
      <w:r w:rsidRPr="00661321">
        <w:rPr>
          <w:sz w:val="26"/>
          <w:szCs w:val="26"/>
        </w:rPr>
        <w:t xml:space="preserve">» и «Одноклассники», где также размещаются итоги контрольных и экспертных мероприятий и иная информация о деятельности Контрольно-счетной палаты. </w:t>
      </w:r>
    </w:p>
    <w:p w14:paraId="7E54A153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На официальном сайте размещены нормативные документы, план работы, информация о заключенных в рамках взаимодействия соглашениях, информация об антикоррупционной деятельности и прочая информация, размещение которой предусмотрено законодательством.</w:t>
      </w:r>
    </w:p>
    <w:p w14:paraId="0FBDE989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 течение года Контрольно-счетная палата участвовала в совместных совещаниях с Администрацией города Когалыма, на которых обсуждались результаты контрольных мероприятий, проведенных Контрольно-счетной палатой и принимались соответствующие решения.</w:t>
      </w:r>
    </w:p>
    <w:p w14:paraId="03B4F454" w14:textId="17851231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 рамках проведения профилактической работы среди участников бюджетного процесса, экономических (бухгалтерских) служб муниципальных учреждений и унитарных предприятий, с целью укрепления финансово-бюджетной дисциплины, составлен обзор нарушений и недостатков, выявленных Контрольно-счетной палатой города Когалыма при проведении контрольных и экспертно-аналитических мероприятий в 202</w:t>
      </w:r>
      <w:r w:rsidR="00CC0712">
        <w:rPr>
          <w:sz w:val="26"/>
          <w:szCs w:val="26"/>
        </w:rPr>
        <w:t>3</w:t>
      </w:r>
      <w:r w:rsidRPr="00661321">
        <w:rPr>
          <w:sz w:val="26"/>
          <w:szCs w:val="26"/>
        </w:rPr>
        <w:t xml:space="preserve"> году, и направлен главе города Когалыма с рекомендацией доведения его до сведения руководителей органов местного самоуправления, муниципальных учреждений и унитарных предприятий города Когалыма.</w:t>
      </w:r>
    </w:p>
    <w:p w14:paraId="500DFFE6" w14:textId="3DE2B44C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Информация об итогах контрольных мероприятий представлена </w:t>
      </w:r>
      <w:r w:rsidR="00CC0712">
        <w:rPr>
          <w:sz w:val="26"/>
          <w:szCs w:val="26"/>
        </w:rPr>
        <w:t xml:space="preserve">в декабре </w:t>
      </w:r>
      <w:r w:rsidRPr="00661321">
        <w:rPr>
          <w:sz w:val="26"/>
          <w:szCs w:val="26"/>
        </w:rPr>
        <w:t>202</w:t>
      </w:r>
      <w:r w:rsidR="00CC0712">
        <w:rPr>
          <w:sz w:val="26"/>
          <w:szCs w:val="26"/>
        </w:rPr>
        <w:t>4 года</w:t>
      </w:r>
      <w:r w:rsidRPr="00661321">
        <w:rPr>
          <w:sz w:val="26"/>
          <w:szCs w:val="26"/>
        </w:rPr>
        <w:t xml:space="preserve"> на заседани</w:t>
      </w:r>
      <w:r w:rsidR="00CC0712">
        <w:rPr>
          <w:sz w:val="26"/>
          <w:szCs w:val="26"/>
        </w:rPr>
        <w:t>и</w:t>
      </w:r>
      <w:r w:rsidRPr="00661321">
        <w:rPr>
          <w:sz w:val="26"/>
          <w:szCs w:val="26"/>
        </w:rPr>
        <w:t xml:space="preserve"> Комиссии по координации работы по противодействию коррупции в городе Когалыме. </w:t>
      </w:r>
    </w:p>
    <w:p w14:paraId="441EFC09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Председатель Контрольно-счетной палаты, иные должностные лица Контрольно-счетной палаты принимали участие в заседаниях Думы города Когалыма и ее постоянных комиссий.</w:t>
      </w:r>
    </w:p>
    <w:p w14:paraId="73B7CB2B" w14:textId="19327DC9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Осуществлялось сотрудничество с Контрольно-счетными органами Ханты-Мансийского автономного округа – Югры. Председатель Контрольно-счетной палаты города Когалыма принял участие в заседани</w:t>
      </w:r>
      <w:r w:rsidR="003F1EEB">
        <w:rPr>
          <w:sz w:val="26"/>
          <w:szCs w:val="26"/>
        </w:rPr>
        <w:t>и</w:t>
      </w:r>
      <w:r w:rsidRPr="00661321">
        <w:rPr>
          <w:sz w:val="26"/>
          <w:szCs w:val="26"/>
        </w:rPr>
        <w:t xml:space="preserve"> Совета органов внешнего финансового контроля Ханты</w:t>
      </w:r>
      <w:r w:rsidRPr="003F1EEB">
        <w:rPr>
          <w:sz w:val="26"/>
          <w:szCs w:val="26"/>
        </w:rPr>
        <w:t>-Мансийского автономного округа – Югры, котор</w:t>
      </w:r>
      <w:r w:rsidR="003F1EEB" w:rsidRPr="003F1EEB">
        <w:rPr>
          <w:sz w:val="26"/>
          <w:szCs w:val="26"/>
        </w:rPr>
        <w:t>о</w:t>
      </w:r>
      <w:r w:rsidRPr="003F1EEB">
        <w:rPr>
          <w:sz w:val="26"/>
          <w:szCs w:val="26"/>
        </w:rPr>
        <w:t>е состоял</w:t>
      </w:r>
      <w:r w:rsidR="003F1EEB" w:rsidRPr="003F1EEB">
        <w:rPr>
          <w:sz w:val="26"/>
          <w:szCs w:val="26"/>
        </w:rPr>
        <w:t>о</w:t>
      </w:r>
      <w:r w:rsidRPr="003F1EEB">
        <w:rPr>
          <w:sz w:val="26"/>
          <w:szCs w:val="26"/>
        </w:rPr>
        <w:t xml:space="preserve">сь </w:t>
      </w:r>
      <w:r w:rsidR="003F1EEB" w:rsidRPr="003F1EEB">
        <w:rPr>
          <w:sz w:val="26"/>
          <w:szCs w:val="26"/>
        </w:rPr>
        <w:t>17.10.2024 в очном формате в городе Ханты-Мансийске</w:t>
      </w:r>
      <w:r w:rsidRPr="003F1EEB">
        <w:rPr>
          <w:sz w:val="26"/>
          <w:szCs w:val="26"/>
        </w:rPr>
        <w:t>. На заседаниях</w:t>
      </w:r>
      <w:r w:rsidRPr="00661321">
        <w:rPr>
          <w:sz w:val="26"/>
          <w:szCs w:val="26"/>
        </w:rPr>
        <w:t xml:space="preserve"> рассмотрены вопросы реализации полномочий и актуальные проблемы правоприменительной практики, осуществлялся обмен опытом.</w:t>
      </w:r>
    </w:p>
    <w:p w14:paraId="6CFA3205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В рамках заключенных ранее соглашений продолжено сотрудничество с правоохранительными органами и прокуратурой города Когалыма. </w:t>
      </w:r>
    </w:p>
    <w:p w14:paraId="555DDE54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 Контрольно-счетной палате разработан и выполняется план мероприятий, направленных на принятие эффективных мер по предупреждению коррупции и конфликта интересов на муниципальной службе, а также соблюдение муниципальными служащими общих принципов служебного поведения, норм профессиональной этики, обязательств, ограничений и запретов.</w:t>
      </w:r>
    </w:p>
    <w:p w14:paraId="0D2727BE" w14:textId="3A81E460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 рамках реализации данного плана в 202</w:t>
      </w:r>
      <w:r w:rsidR="00F57025">
        <w:rPr>
          <w:sz w:val="26"/>
          <w:szCs w:val="26"/>
        </w:rPr>
        <w:t>4</w:t>
      </w:r>
      <w:r w:rsidRPr="00661321">
        <w:rPr>
          <w:sz w:val="26"/>
          <w:szCs w:val="26"/>
        </w:rPr>
        <w:t xml:space="preserve"> году проведены мероприятия в соответствии с Федеральным законом от 25.12.2008 №273-ФЗ «О противодействии коррупции», в том числе:</w:t>
      </w:r>
    </w:p>
    <w:p w14:paraId="322C54BA" w14:textId="1B80D9E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-  проверка сведений, указанных в справках о доходах, расходах, имуществе и обязательствах имущественного характера муниципальных служащих и членов их семей, на предмет отсутствия нарушений законодательства о муниципаль</w:t>
      </w:r>
      <w:r w:rsidR="00555C05">
        <w:rPr>
          <w:sz w:val="26"/>
          <w:szCs w:val="26"/>
        </w:rPr>
        <w:t xml:space="preserve">ной службе и противодействия </w:t>
      </w:r>
      <w:r w:rsidRPr="00661321">
        <w:rPr>
          <w:sz w:val="26"/>
          <w:szCs w:val="26"/>
        </w:rPr>
        <w:t>коррупции;</w:t>
      </w:r>
    </w:p>
    <w:p w14:paraId="69BB3FF4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-  в течение всего года проводилась работа по разъяснению муниципальным служащим требований антикоррупционного законодательства по вопросам необходимости уведомления работодателя при возникновении конфликта интересов, о фактах обращения к муниципальным служащим в целях склонения к совершению коррупционных правонарушений;</w:t>
      </w:r>
    </w:p>
    <w:p w14:paraId="4F91726B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- проведен анализ кадрового состава Контрольно-счетной палаты города Когалыма, на предмет наличия родственных связей, которые влекут или могут повлечь наличие конфликта интересов;</w:t>
      </w:r>
    </w:p>
    <w:p w14:paraId="19DF599A" w14:textId="2E6BC250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0839F7">
        <w:rPr>
          <w:sz w:val="26"/>
          <w:szCs w:val="26"/>
        </w:rPr>
        <w:t xml:space="preserve">- проведены </w:t>
      </w:r>
      <w:r w:rsidR="000839F7" w:rsidRPr="000839F7">
        <w:rPr>
          <w:sz w:val="26"/>
          <w:szCs w:val="26"/>
        </w:rPr>
        <w:t>методические занятия и совещания</w:t>
      </w:r>
      <w:r w:rsidRPr="000839F7">
        <w:rPr>
          <w:sz w:val="26"/>
          <w:szCs w:val="26"/>
        </w:rPr>
        <w:t xml:space="preserve">, направленные на формирование у муниципальных служащих Контрольно-счетной палаты города Когалыма отрицательного отношения к коррупции, в том числе </w:t>
      </w:r>
      <w:r w:rsidR="00690769">
        <w:rPr>
          <w:sz w:val="26"/>
          <w:szCs w:val="26"/>
        </w:rPr>
        <w:t>и</w:t>
      </w:r>
      <w:r w:rsidR="000839F7" w:rsidRPr="000839F7">
        <w:rPr>
          <w:sz w:val="26"/>
          <w:szCs w:val="26"/>
        </w:rPr>
        <w:t>зучение Методических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</w:r>
      <w:r w:rsidRPr="000839F7">
        <w:rPr>
          <w:sz w:val="26"/>
          <w:szCs w:val="26"/>
        </w:rPr>
        <w:t xml:space="preserve">, а также </w:t>
      </w:r>
      <w:r w:rsidR="000839F7" w:rsidRPr="000839F7">
        <w:rPr>
          <w:sz w:val="26"/>
          <w:szCs w:val="26"/>
        </w:rPr>
        <w:t>изучению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</w:t>
      </w:r>
      <w:r w:rsidRPr="000839F7">
        <w:rPr>
          <w:sz w:val="26"/>
          <w:szCs w:val="26"/>
        </w:rPr>
        <w:t>;</w:t>
      </w:r>
    </w:p>
    <w:p w14:paraId="287D1D8C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- осуществлялся мониторинг законодательства о противодействии коррупции и правоприменительной практики судов общей юрисдикции и арбитражных судов по заявлениям о признании незаконными нормативных правовых актов, решений и действий (бездействия) муниципальных органов и их должностных лиц.</w:t>
      </w:r>
    </w:p>
    <w:p w14:paraId="62E34AF7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</w:t>
      </w:r>
    </w:p>
    <w:p w14:paraId="44BFCE08" w14:textId="00830035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На официальном сайте размещен порядок рассмотрения обращения граждан, время приема граждан, а также сведения о</w:t>
      </w:r>
      <w:r w:rsidR="00A31F21" w:rsidRPr="00661321">
        <w:rPr>
          <w:sz w:val="26"/>
          <w:szCs w:val="26"/>
        </w:rPr>
        <w:t xml:space="preserve"> </w:t>
      </w:r>
      <w:r w:rsidRPr="00661321">
        <w:rPr>
          <w:sz w:val="26"/>
          <w:szCs w:val="26"/>
        </w:rPr>
        <w:t>должностном лице, ответственном за прием обращений. В 202</w:t>
      </w:r>
      <w:r w:rsidR="003F1EEB">
        <w:rPr>
          <w:sz w:val="26"/>
          <w:szCs w:val="26"/>
        </w:rPr>
        <w:t>4</w:t>
      </w:r>
      <w:r w:rsidRPr="00661321">
        <w:rPr>
          <w:sz w:val="26"/>
          <w:szCs w:val="26"/>
        </w:rPr>
        <w:t xml:space="preserve"> году</w:t>
      </w:r>
      <w:r w:rsidR="003F1EEB" w:rsidRPr="003F1EEB">
        <w:rPr>
          <w:sz w:val="26"/>
          <w:szCs w:val="26"/>
        </w:rPr>
        <w:t xml:space="preserve"> </w:t>
      </w:r>
      <w:r w:rsidR="003F1EEB" w:rsidRPr="00661321">
        <w:rPr>
          <w:sz w:val="26"/>
          <w:szCs w:val="26"/>
        </w:rPr>
        <w:t>обращени</w:t>
      </w:r>
      <w:r w:rsidR="003F1EEB">
        <w:rPr>
          <w:sz w:val="26"/>
          <w:szCs w:val="26"/>
        </w:rPr>
        <w:t>я</w:t>
      </w:r>
      <w:r w:rsidR="003F1EEB" w:rsidRPr="00661321">
        <w:rPr>
          <w:sz w:val="26"/>
          <w:szCs w:val="26"/>
        </w:rPr>
        <w:t xml:space="preserve"> граждан</w:t>
      </w:r>
      <w:r w:rsidR="00ED08D8" w:rsidRPr="00661321">
        <w:rPr>
          <w:sz w:val="26"/>
          <w:szCs w:val="26"/>
        </w:rPr>
        <w:t xml:space="preserve"> </w:t>
      </w:r>
      <w:r w:rsidRPr="00661321">
        <w:rPr>
          <w:sz w:val="26"/>
          <w:szCs w:val="26"/>
        </w:rPr>
        <w:t xml:space="preserve">в Контрольно-счетную палату </w:t>
      </w:r>
      <w:r w:rsidR="003F1EEB">
        <w:rPr>
          <w:sz w:val="26"/>
          <w:szCs w:val="26"/>
        </w:rPr>
        <w:t xml:space="preserve">не </w:t>
      </w:r>
      <w:r w:rsidRPr="00661321">
        <w:rPr>
          <w:sz w:val="26"/>
          <w:szCs w:val="26"/>
        </w:rPr>
        <w:t>поступ</w:t>
      </w:r>
      <w:r w:rsidR="003F1EEB">
        <w:rPr>
          <w:sz w:val="26"/>
          <w:szCs w:val="26"/>
        </w:rPr>
        <w:t>али.</w:t>
      </w:r>
    </w:p>
    <w:p w14:paraId="0D4FDCC1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Информация о жалобах на действия либо бездействия Контрольно-счетной палаты города Когалыма при реализации закрепленного в Конституции Российской Федерации права граждан на обращение в государственные органы не поступала.</w:t>
      </w:r>
    </w:p>
    <w:p w14:paraId="4BD49567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</w:p>
    <w:p w14:paraId="35748096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 xml:space="preserve">5. Кадровое, финансовое и организационно-техническое </w:t>
      </w:r>
    </w:p>
    <w:p w14:paraId="5175D11C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>обеспечение деятельности Контрольно-счетной палаты</w:t>
      </w:r>
    </w:p>
    <w:p w14:paraId="2FE3F81D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</w:p>
    <w:p w14:paraId="57B23B50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Результаты деятельности Контрольно-счетной палаты зависят от проводимой работы по формированию и повышению квалификации кадрового состава. </w:t>
      </w:r>
    </w:p>
    <w:p w14:paraId="6B9A508A" w14:textId="6899F78A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На 31.12.202</w:t>
      </w:r>
      <w:r w:rsidR="00401F82">
        <w:rPr>
          <w:sz w:val="26"/>
          <w:szCs w:val="26"/>
        </w:rPr>
        <w:t>4</w:t>
      </w:r>
      <w:r w:rsidRPr="00661321">
        <w:rPr>
          <w:sz w:val="26"/>
          <w:szCs w:val="26"/>
        </w:rPr>
        <w:t xml:space="preserve"> из 5 штатных должностей замещено 5. Все штатные должности замещены специалистами с высшим профессиональным образованием, соответствующим специфике и направлениям работы. </w:t>
      </w:r>
    </w:p>
    <w:p w14:paraId="37D2EBB8" w14:textId="24D0EEDA" w:rsidR="00401F82" w:rsidRDefault="00401F82" w:rsidP="00664CF5">
      <w:pPr>
        <w:ind w:firstLine="720"/>
        <w:jc w:val="both"/>
        <w:rPr>
          <w:sz w:val="26"/>
          <w:szCs w:val="26"/>
        </w:rPr>
      </w:pPr>
      <w:r w:rsidRPr="00401F82">
        <w:rPr>
          <w:sz w:val="26"/>
          <w:szCs w:val="26"/>
        </w:rPr>
        <w:t>В отчетном периоде один сотрудник Контрольно-счетной палаты прошел обучение по программе повышения квалификации «Совершенствование методологии и практики внешнего государственного (муниципального) финансового контроля. Деятельность контрольно-счетного органа»</w:t>
      </w:r>
      <w:r>
        <w:rPr>
          <w:sz w:val="26"/>
          <w:szCs w:val="26"/>
        </w:rPr>
        <w:t xml:space="preserve">, </w:t>
      </w:r>
      <w:r w:rsidRPr="00401F82">
        <w:rPr>
          <w:sz w:val="26"/>
          <w:szCs w:val="26"/>
        </w:rPr>
        <w:t>3 сотрудника прошли обучение по двум онлайн курсам: «</w:t>
      </w:r>
      <w:proofErr w:type="spellStart"/>
      <w:r w:rsidRPr="00401F82">
        <w:rPr>
          <w:sz w:val="26"/>
          <w:szCs w:val="26"/>
        </w:rPr>
        <w:t>Дипфейки</w:t>
      </w:r>
      <w:proofErr w:type="spellEnd"/>
      <w:r w:rsidRPr="00401F82">
        <w:rPr>
          <w:sz w:val="26"/>
          <w:szCs w:val="26"/>
        </w:rPr>
        <w:t>: испытано на себе. Как защититься, как противодействовать?» и «</w:t>
      </w:r>
      <w:proofErr w:type="spellStart"/>
      <w:r w:rsidRPr="00401F82">
        <w:rPr>
          <w:sz w:val="26"/>
          <w:szCs w:val="26"/>
        </w:rPr>
        <w:t>Яндекс.Документы</w:t>
      </w:r>
      <w:proofErr w:type="spellEnd"/>
      <w:r w:rsidRPr="00401F82">
        <w:rPr>
          <w:sz w:val="26"/>
          <w:szCs w:val="26"/>
        </w:rPr>
        <w:t>: Базовый курс по таблицам и формам».</w:t>
      </w:r>
    </w:p>
    <w:p w14:paraId="1E8B6549" w14:textId="77777777" w:rsidR="00401F82" w:rsidRDefault="00401F82" w:rsidP="00664CF5">
      <w:pPr>
        <w:ind w:firstLine="720"/>
        <w:jc w:val="both"/>
        <w:rPr>
          <w:sz w:val="26"/>
          <w:szCs w:val="26"/>
        </w:rPr>
      </w:pPr>
      <w:r w:rsidRPr="00401F82">
        <w:rPr>
          <w:sz w:val="26"/>
          <w:szCs w:val="26"/>
        </w:rPr>
        <w:t>Кроме этого все сотрудники приняли участие в 22 обучающих мероприятиях, организованных Союзом муниципальных контрольно-счетных органов России, а также Департаментом финансового аудита Счетной палаты Российской Федерации. Полученные знания активно используются при проведении контрольных и экспертных мероприятий.</w:t>
      </w:r>
    </w:p>
    <w:p w14:paraId="10FEC7B0" w14:textId="64B967E0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 установленном порядке принимались правовые акты Контрольно-счетной палаты, регламентирующие вопросы, связанные с муниципальной гражданской службой, трудовыми отношениями и финансовым обеспечением деятельности Контрольно-счетной палаты.</w:t>
      </w:r>
    </w:p>
    <w:p w14:paraId="193F6C94" w14:textId="708A57F0" w:rsidR="00664CF5" w:rsidRPr="00D81C1F" w:rsidRDefault="00664CF5" w:rsidP="00664CF5">
      <w:pPr>
        <w:ind w:firstLine="720"/>
        <w:jc w:val="both"/>
        <w:rPr>
          <w:sz w:val="26"/>
          <w:szCs w:val="26"/>
        </w:rPr>
      </w:pPr>
      <w:r w:rsidRPr="00D81C1F">
        <w:rPr>
          <w:sz w:val="26"/>
          <w:szCs w:val="26"/>
        </w:rPr>
        <w:t xml:space="preserve">В соответствии с решением Думы города Когалыма </w:t>
      </w:r>
      <w:r w:rsidR="00D81C1F">
        <w:rPr>
          <w:sz w:val="26"/>
          <w:szCs w:val="26"/>
        </w:rPr>
        <w:t>от 13.12.2023    №350-</w:t>
      </w:r>
      <w:r w:rsidR="00D81C1F" w:rsidRPr="00D81C1F">
        <w:rPr>
          <w:sz w:val="26"/>
          <w:szCs w:val="26"/>
        </w:rPr>
        <w:t xml:space="preserve">ГД «О бюджете города Когалыма на 2024 год и на плановый период </w:t>
      </w:r>
      <w:r w:rsidR="00D81C1F">
        <w:rPr>
          <w:sz w:val="26"/>
          <w:szCs w:val="26"/>
        </w:rPr>
        <w:t xml:space="preserve">   </w:t>
      </w:r>
      <w:r w:rsidR="00D81C1F" w:rsidRPr="00D81C1F">
        <w:rPr>
          <w:sz w:val="26"/>
          <w:szCs w:val="26"/>
        </w:rPr>
        <w:t>2025 и 2026 годов»</w:t>
      </w:r>
      <w:r w:rsidRPr="00D81C1F">
        <w:rPr>
          <w:sz w:val="26"/>
          <w:szCs w:val="26"/>
        </w:rPr>
        <w:t xml:space="preserve"> Контрольно-счетной палате утверждены бюджетные ассигнования в сумме </w:t>
      </w:r>
      <w:r w:rsidR="00D81C1F" w:rsidRPr="00D81C1F">
        <w:rPr>
          <w:sz w:val="26"/>
          <w:szCs w:val="26"/>
        </w:rPr>
        <w:t>16 902,8</w:t>
      </w:r>
      <w:r w:rsidRPr="00D81C1F">
        <w:rPr>
          <w:sz w:val="26"/>
          <w:szCs w:val="26"/>
        </w:rPr>
        <w:t xml:space="preserve"> тыс. рублей. Исполнение за отчётный период составило </w:t>
      </w:r>
      <w:r w:rsidR="00D81C1F" w:rsidRPr="00D81C1F">
        <w:rPr>
          <w:sz w:val="26"/>
          <w:szCs w:val="26"/>
        </w:rPr>
        <w:t>16 730,2</w:t>
      </w:r>
      <w:r w:rsidR="00D81C1F">
        <w:rPr>
          <w:sz w:val="26"/>
          <w:szCs w:val="26"/>
        </w:rPr>
        <w:t xml:space="preserve"> </w:t>
      </w:r>
      <w:r w:rsidRPr="00D81C1F">
        <w:rPr>
          <w:sz w:val="26"/>
          <w:szCs w:val="26"/>
        </w:rPr>
        <w:t>тыс. рублей или 99,</w:t>
      </w:r>
      <w:r w:rsidR="00D81C1F" w:rsidRPr="00D81C1F">
        <w:rPr>
          <w:sz w:val="26"/>
          <w:szCs w:val="26"/>
        </w:rPr>
        <w:t>0</w:t>
      </w:r>
      <w:r w:rsidRPr="00D81C1F">
        <w:rPr>
          <w:sz w:val="26"/>
          <w:szCs w:val="26"/>
        </w:rPr>
        <w:t xml:space="preserve"> % от утверждённых бюджетных ассигнований.</w:t>
      </w:r>
    </w:p>
    <w:p w14:paraId="313521BD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D81C1F">
        <w:rPr>
          <w:sz w:val="26"/>
          <w:szCs w:val="26"/>
        </w:rPr>
        <w:t>Контрольно-счетной палата применяет в работе следующие</w:t>
      </w:r>
      <w:r w:rsidRPr="00661321">
        <w:rPr>
          <w:sz w:val="26"/>
          <w:szCs w:val="26"/>
        </w:rPr>
        <w:t xml:space="preserve"> автоматизированные информационные системы и программные комплексы: </w:t>
      </w:r>
    </w:p>
    <w:p w14:paraId="5E5C1D6F" w14:textId="065C81E9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- автоматизированная информационная система финансового органа </w:t>
      </w:r>
      <w:r w:rsidR="00D81C1F">
        <w:rPr>
          <w:sz w:val="26"/>
          <w:szCs w:val="26"/>
        </w:rPr>
        <w:t xml:space="preserve">    </w:t>
      </w:r>
      <w:r w:rsidRPr="00661321">
        <w:rPr>
          <w:sz w:val="26"/>
          <w:szCs w:val="26"/>
        </w:rPr>
        <w:t>АС «Бюджет» (используется сотрудниками для оперативного получения информации при проведении контрольных и экспертно-аналитических мероприятий);</w:t>
      </w:r>
    </w:p>
    <w:p w14:paraId="0EE219FF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- программный комплекс «ПК Гранд-Смета» (используется для составления и проверки расчётов смет строительных работ);</w:t>
      </w:r>
    </w:p>
    <w:p w14:paraId="130C09FB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 xml:space="preserve">- автоматизированная информационная система «Находка-КСО» (используется для обеспечения достоверности данных, получаемых в процессе проведения мероприятий, оперативности контроля с целью своевременного устранения выявляемых нарушений за счет автоматизации коллективной работы, унифицированного учета информации, возникающей в ходе планирования, подготовки, проведения, анализа и обобщения результатов контрольных и экспертно-аналитических мероприятий). </w:t>
      </w:r>
    </w:p>
    <w:p w14:paraId="4FE79A74" w14:textId="77777777" w:rsidR="00664CF5" w:rsidRPr="00661321" w:rsidRDefault="00664CF5" w:rsidP="00664CF5">
      <w:pPr>
        <w:ind w:firstLine="720"/>
        <w:jc w:val="both"/>
        <w:rPr>
          <w:sz w:val="26"/>
          <w:szCs w:val="26"/>
        </w:rPr>
      </w:pPr>
    </w:p>
    <w:p w14:paraId="031D3DCB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>6. Заключение</w:t>
      </w:r>
    </w:p>
    <w:p w14:paraId="13D84C92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</w:p>
    <w:p w14:paraId="6BFE3CE1" w14:textId="706ABB40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В 202</w:t>
      </w:r>
      <w:r w:rsidR="00401F82">
        <w:rPr>
          <w:sz w:val="26"/>
          <w:szCs w:val="26"/>
        </w:rPr>
        <w:t>4</w:t>
      </w:r>
      <w:r w:rsidRPr="00661321">
        <w:rPr>
          <w:sz w:val="26"/>
          <w:szCs w:val="26"/>
        </w:rPr>
        <w:t xml:space="preserve"> году Контрольно-счетная палата осуществляла контрольную, экспертно-аналитическую, информационную и иную деятельность, обеспечивая осуществление внешнего муниципального финансового контроля в соответствии с Бюджетным кодексом Российской Федерации, Положением о Контрольно-счетной палате и иными нормативными правовыми актами, реализуя системный контроль за исполнением бюджета города Когалыма. Контролем охвачены все этапы бюджетного процесса: от формирования бюджета до утверждения годового отчёта о его исполнении. </w:t>
      </w:r>
    </w:p>
    <w:p w14:paraId="13726B4B" w14:textId="5D37D453" w:rsidR="00664CF5" w:rsidRPr="00661321" w:rsidRDefault="00664CF5" w:rsidP="00664CF5">
      <w:pPr>
        <w:ind w:firstLine="720"/>
        <w:jc w:val="both"/>
        <w:rPr>
          <w:sz w:val="26"/>
          <w:szCs w:val="26"/>
        </w:rPr>
      </w:pPr>
      <w:r w:rsidRPr="00661321">
        <w:rPr>
          <w:sz w:val="26"/>
          <w:szCs w:val="26"/>
        </w:rPr>
        <w:t>На основе результатов контрольных и экспертно-аналитических мероприятий, проведенных в предыдущие годы, утверждён план работы Контрольно-счетной палаты на 202</w:t>
      </w:r>
      <w:r w:rsidR="00401F82">
        <w:rPr>
          <w:sz w:val="26"/>
          <w:szCs w:val="26"/>
        </w:rPr>
        <w:t>5</w:t>
      </w:r>
      <w:r w:rsidRPr="00661321">
        <w:rPr>
          <w:sz w:val="26"/>
          <w:szCs w:val="26"/>
        </w:rPr>
        <w:t xml:space="preserve"> год, согласно которому планируется проведение анализа исполнения бюджета города и реализации муниципальных программ, обоснованности вносимых в них изменений, реализации мероприятий в рамках национальных проектов и иных мероприятий в соответствии с полномочиями Контрольно-счетной палаты. Деятельность Контрольно-счетной палаты будет направлена на обеспечение контроля за соблюдением бюджетного законодательства, достоверностью, полнотой бюджетной отчётности, экономностью, эффективностью и результативностью расходования бюджетных средств.</w:t>
      </w:r>
    </w:p>
    <w:p w14:paraId="278AD0EC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137DBBD0" w14:textId="77777777" w:rsidR="00664CF5" w:rsidRPr="00D81C1F" w:rsidRDefault="00664CF5" w:rsidP="00664CF5">
      <w:pPr>
        <w:ind w:firstLine="720"/>
        <w:jc w:val="right"/>
        <w:rPr>
          <w:sz w:val="24"/>
          <w:szCs w:val="24"/>
        </w:rPr>
      </w:pPr>
    </w:p>
    <w:p w14:paraId="599AD861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246BD576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57E8C9A3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188C4DC8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5990A3C8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1CE81D5B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0FBADC8A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02C2AC56" w14:textId="142E0C01" w:rsidR="00E45AD1" w:rsidRDefault="00E45AD1" w:rsidP="00664CF5">
      <w:pPr>
        <w:ind w:firstLine="720"/>
        <w:jc w:val="right"/>
        <w:rPr>
          <w:sz w:val="24"/>
          <w:szCs w:val="24"/>
        </w:rPr>
      </w:pPr>
    </w:p>
    <w:p w14:paraId="458F3816" w14:textId="5F9EFC83" w:rsidR="00661321" w:rsidRDefault="00661321" w:rsidP="00664CF5">
      <w:pPr>
        <w:ind w:firstLine="720"/>
        <w:jc w:val="right"/>
        <w:rPr>
          <w:sz w:val="24"/>
          <w:szCs w:val="24"/>
        </w:rPr>
      </w:pPr>
    </w:p>
    <w:p w14:paraId="714A252C" w14:textId="37613608" w:rsidR="0038135C" w:rsidRDefault="0038135C" w:rsidP="00664CF5">
      <w:pPr>
        <w:ind w:firstLine="720"/>
        <w:jc w:val="right"/>
        <w:rPr>
          <w:sz w:val="24"/>
          <w:szCs w:val="24"/>
        </w:rPr>
      </w:pPr>
    </w:p>
    <w:p w14:paraId="2762B46A" w14:textId="0ED52EAC" w:rsidR="0038135C" w:rsidRDefault="0038135C" w:rsidP="00664CF5">
      <w:pPr>
        <w:ind w:firstLine="720"/>
        <w:jc w:val="right"/>
        <w:rPr>
          <w:sz w:val="24"/>
          <w:szCs w:val="24"/>
        </w:rPr>
      </w:pPr>
    </w:p>
    <w:p w14:paraId="236C2BEB" w14:textId="10F4704A" w:rsidR="0038135C" w:rsidRDefault="0038135C" w:rsidP="00664CF5">
      <w:pPr>
        <w:ind w:firstLine="720"/>
        <w:jc w:val="right"/>
        <w:rPr>
          <w:sz w:val="24"/>
          <w:szCs w:val="24"/>
        </w:rPr>
      </w:pPr>
    </w:p>
    <w:p w14:paraId="0C847EA2" w14:textId="6DBF363A" w:rsidR="0038135C" w:rsidRDefault="0038135C" w:rsidP="00664CF5">
      <w:pPr>
        <w:ind w:firstLine="720"/>
        <w:jc w:val="right"/>
        <w:rPr>
          <w:sz w:val="24"/>
          <w:szCs w:val="24"/>
        </w:rPr>
      </w:pPr>
    </w:p>
    <w:p w14:paraId="5B903ABE" w14:textId="77777777" w:rsidR="0038135C" w:rsidRDefault="0038135C" w:rsidP="00664CF5">
      <w:pPr>
        <w:ind w:firstLine="720"/>
        <w:jc w:val="right"/>
        <w:rPr>
          <w:sz w:val="24"/>
          <w:szCs w:val="24"/>
        </w:rPr>
      </w:pPr>
    </w:p>
    <w:p w14:paraId="76A1391F" w14:textId="77777777" w:rsidR="00E45AD1" w:rsidRPr="00664CF5" w:rsidRDefault="00E45AD1" w:rsidP="00664CF5">
      <w:pPr>
        <w:ind w:firstLine="720"/>
        <w:jc w:val="right"/>
        <w:rPr>
          <w:sz w:val="24"/>
          <w:szCs w:val="24"/>
        </w:rPr>
      </w:pPr>
    </w:p>
    <w:p w14:paraId="1DA12673" w14:textId="77777777" w:rsidR="00664CF5" w:rsidRDefault="00664CF5" w:rsidP="00664CF5">
      <w:pPr>
        <w:ind w:firstLine="720"/>
        <w:jc w:val="right"/>
        <w:rPr>
          <w:sz w:val="24"/>
          <w:szCs w:val="24"/>
        </w:rPr>
      </w:pPr>
    </w:p>
    <w:p w14:paraId="11C7FC89" w14:textId="77777777" w:rsidR="00863DA4" w:rsidRDefault="00863DA4" w:rsidP="00664CF5">
      <w:pPr>
        <w:ind w:firstLine="720"/>
        <w:jc w:val="right"/>
        <w:rPr>
          <w:sz w:val="24"/>
          <w:szCs w:val="24"/>
        </w:rPr>
      </w:pPr>
    </w:p>
    <w:p w14:paraId="402FD57B" w14:textId="77777777" w:rsidR="00863DA4" w:rsidRDefault="00863DA4" w:rsidP="00664CF5">
      <w:pPr>
        <w:ind w:firstLine="720"/>
        <w:jc w:val="right"/>
        <w:rPr>
          <w:sz w:val="24"/>
          <w:szCs w:val="24"/>
        </w:rPr>
      </w:pPr>
    </w:p>
    <w:p w14:paraId="061DB4FE" w14:textId="77777777" w:rsidR="00863DA4" w:rsidRDefault="00863DA4" w:rsidP="00664CF5">
      <w:pPr>
        <w:ind w:firstLine="720"/>
        <w:jc w:val="right"/>
        <w:rPr>
          <w:sz w:val="24"/>
          <w:szCs w:val="24"/>
        </w:rPr>
      </w:pPr>
    </w:p>
    <w:p w14:paraId="3CB51791" w14:textId="77777777" w:rsidR="00863DA4" w:rsidRPr="00664CF5" w:rsidRDefault="00863DA4" w:rsidP="00664CF5">
      <w:pPr>
        <w:ind w:firstLine="720"/>
        <w:jc w:val="right"/>
        <w:rPr>
          <w:sz w:val="24"/>
          <w:szCs w:val="24"/>
        </w:rPr>
      </w:pPr>
    </w:p>
    <w:p w14:paraId="4A4CC5B8" w14:textId="77777777" w:rsidR="00664CF5" w:rsidRPr="00664CF5" w:rsidRDefault="00664CF5" w:rsidP="00664CF5">
      <w:pPr>
        <w:ind w:firstLine="720"/>
        <w:jc w:val="right"/>
        <w:rPr>
          <w:sz w:val="24"/>
          <w:szCs w:val="24"/>
        </w:rPr>
      </w:pPr>
    </w:p>
    <w:p w14:paraId="7E4A09AB" w14:textId="77777777" w:rsidR="00664CF5" w:rsidRPr="00661321" w:rsidRDefault="00664CF5" w:rsidP="00664CF5">
      <w:pPr>
        <w:ind w:firstLine="720"/>
        <w:jc w:val="right"/>
        <w:rPr>
          <w:sz w:val="26"/>
          <w:szCs w:val="26"/>
        </w:rPr>
      </w:pPr>
      <w:r w:rsidRPr="00661321">
        <w:rPr>
          <w:sz w:val="26"/>
          <w:szCs w:val="26"/>
        </w:rPr>
        <w:t xml:space="preserve">Приложение </w:t>
      </w:r>
    </w:p>
    <w:p w14:paraId="7961DF8D" w14:textId="77777777" w:rsidR="00664CF5" w:rsidRPr="00661321" w:rsidRDefault="00664CF5" w:rsidP="00664CF5">
      <w:pPr>
        <w:ind w:firstLine="720"/>
        <w:jc w:val="right"/>
        <w:rPr>
          <w:sz w:val="26"/>
          <w:szCs w:val="26"/>
        </w:rPr>
      </w:pPr>
      <w:r w:rsidRPr="00661321">
        <w:rPr>
          <w:sz w:val="26"/>
          <w:szCs w:val="26"/>
        </w:rPr>
        <w:t xml:space="preserve">к отчёту о деятельности </w:t>
      </w:r>
    </w:p>
    <w:p w14:paraId="3ACA1CEF" w14:textId="77777777" w:rsidR="00664CF5" w:rsidRPr="00661321" w:rsidRDefault="00664CF5" w:rsidP="00664CF5">
      <w:pPr>
        <w:ind w:firstLine="720"/>
        <w:jc w:val="right"/>
        <w:rPr>
          <w:sz w:val="26"/>
          <w:szCs w:val="26"/>
        </w:rPr>
      </w:pPr>
      <w:r w:rsidRPr="00661321">
        <w:rPr>
          <w:sz w:val="26"/>
          <w:szCs w:val="26"/>
        </w:rPr>
        <w:t xml:space="preserve">Контрольно-счетной палаты </w:t>
      </w:r>
    </w:p>
    <w:p w14:paraId="76C4C846" w14:textId="1B402A3E" w:rsidR="00664CF5" w:rsidRPr="00661321" w:rsidRDefault="00664CF5" w:rsidP="00664CF5">
      <w:pPr>
        <w:ind w:firstLine="720"/>
        <w:jc w:val="right"/>
        <w:rPr>
          <w:sz w:val="26"/>
          <w:szCs w:val="26"/>
        </w:rPr>
      </w:pPr>
      <w:r w:rsidRPr="00661321">
        <w:rPr>
          <w:sz w:val="26"/>
          <w:szCs w:val="26"/>
        </w:rPr>
        <w:t>города Когалыма за 202</w:t>
      </w:r>
      <w:r w:rsidR="00863DA4">
        <w:rPr>
          <w:sz w:val="26"/>
          <w:szCs w:val="26"/>
        </w:rPr>
        <w:t>4</w:t>
      </w:r>
      <w:r w:rsidRPr="00661321">
        <w:rPr>
          <w:sz w:val="26"/>
          <w:szCs w:val="26"/>
        </w:rPr>
        <w:t xml:space="preserve"> год</w:t>
      </w:r>
    </w:p>
    <w:p w14:paraId="76442242" w14:textId="77777777" w:rsidR="00664CF5" w:rsidRPr="00664CF5" w:rsidRDefault="00664CF5" w:rsidP="00664CF5">
      <w:pPr>
        <w:ind w:firstLine="720"/>
        <w:jc w:val="right"/>
        <w:rPr>
          <w:sz w:val="26"/>
          <w:szCs w:val="26"/>
        </w:rPr>
      </w:pPr>
    </w:p>
    <w:p w14:paraId="2EE32F7F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 xml:space="preserve">Основные показатели деятельности </w:t>
      </w:r>
    </w:p>
    <w:p w14:paraId="5CA1D5CE" w14:textId="77777777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 xml:space="preserve">Контрольно-счетной палаты города Когалыма </w:t>
      </w:r>
    </w:p>
    <w:p w14:paraId="4794224B" w14:textId="53824ABE" w:rsidR="00664CF5" w:rsidRPr="00661321" w:rsidRDefault="00664CF5" w:rsidP="00664CF5">
      <w:pPr>
        <w:ind w:firstLine="720"/>
        <w:jc w:val="center"/>
        <w:rPr>
          <w:sz w:val="26"/>
          <w:szCs w:val="26"/>
        </w:rPr>
      </w:pPr>
      <w:r w:rsidRPr="00661321">
        <w:rPr>
          <w:sz w:val="26"/>
          <w:szCs w:val="26"/>
        </w:rPr>
        <w:t>за 202</w:t>
      </w:r>
      <w:r w:rsidR="00863DA4">
        <w:rPr>
          <w:sz w:val="26"/>
          <w:szCs w:val="26"/>
        </w:rPr>
        <w:t>4</w:t>
      </w:r>
      <w:r w:rsidRPr="00661321">
        <w:rPr>
          <w:sz w:val="26"/>
          <w:szCs w:val="26"/>
        </w:rPr>
        <w:t xml:space="preserve"> год</w:t>
      </w:r>
    </w:p>
    <w:p w14:paraId="18F464A6" w14:textId="77777777" w:rsidR="00664CF5" w:rsidRPr="00661321" w:rsidRDefault="00664CF5" w:rsidP="00664CF5">
      <w:pPr>
        <w:rPr>
          <w:sz w:val="2"/>
          <w:szCs w:val="2"/>
        </w:rPr>
      </w:pPr>
    </w:p>
    <w:p w14:paraId="72C60021" w14:textId="77777777" w:rsidR="00664CF5" w:rsidRPr="00661321" w:rsidRDefault="00664CF5" w:rsidP="00664CF5">
      <w:pPr>
        <w:rPr>
          <w:sz w:val="10"/>
          <w:szCs w:val="10"/>
        </w:rPr>
      </w:pPr>
    </w:p>
    <w:tbl>
      <w:tblPr>
        <w:tblpPr w:leftFromText="180" w:rightFromText="180" w:vertAnchor="text" w:horzAnchor="margin" w:tblpX="82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079"/>
        <w:gridCol w:w="1920"/>
      </w:tblGrid>
      <w:tr w:rsidR="00664CF5" w:rsidRPr="00661321" w14:paraId="699FD5CB" w14:textId="77777777" w:rsidTr="00661321">
        <w:trPr>
          <w:trHeight w:val="426"/>
        </w:trPr>
        <w:tc>
          <w:tcPr>
            <w:tcW w:w="443" w:type="pct"/>
            <w:shd w:val="clear" w:color="auto" w:fill="auto"/>
            <w:vAlign w:val="center"/>
          </w:tcPr>
          <w:p w14:paraId="30FFEB4C" w14:textId="77777777" w:rsidR="00664CF5" w:rsidRPr="00661321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132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63" w:type="pct"/>
            <w:shd w:val="clear" w:color="auto" w:fill="auto"/>
            <w:vAlign w:val="center"/>
          </w:tcPr>
          <w:p w14:paraId="64F29F72" w14:textId="77777777" w:rsidR="00664CF5" w:rsidRPr="00661321" w:rsidRDefault="00664CF5" w:rsidP="00664CF5">
            <w:pPr>
              <w:ind w:left="31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1321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ADBB447" w14:textId="77777777" w:rsidR="00664CF5" w:rsidRPr="00661321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1321">
              <w:rPr>
                <w:rFonts w:eastAsia="Calibri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664CF5" w:rsidRPr="00664CF5" w14:paraId="4D9EC5A7" w14:textId="77777777" w:rsidTr="00661321">
        <w:trPr>
          <w:trHeight w:val="426"/>
        </w:trPr>
        <w:tc>
          <w:tcPr>
            <w:tcW w:w="443" w:type="pct"/>
            <w:shd w:val="clear" w:color="auto" w:fill="auto"/>
          </w:tcPr>
          <w:p w14:paraId="33D9A9F5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3" w:type="pct"/>
            <w:shd w:val="clear" w:color="auto" w:fill="auto"/>
          </w:tcPr>
          <w:p w14:paraId="4059F458" w14:textId="77777777" w:rsidR="00664CF5" w:rsidRPr="00664CF5" w:rsidRDefault="00664CF5" w:rsidP="00664CF5">
            <w:pPr>
              <w:ind w:left="-3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5FFB3BA" w14:textId="170DC8A3" w:rsidR="00664CF5" w:rsidRPr="00664CF5" w:rsidRDefault="00664CF5" w:rsidP="00863D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63DA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664CF5" w:rsidRPr="00664CF5" w14:paraId="47F48740" w14:textId="77777777" w:rsidTr="00661321">
        <w:trPr>
          <w:trHeight w:val="296"/>
        </w:trPr>
        <w:tc>
          <w:tcPr>
            <w:tcW w:w="443" w:type="pct"/>
            <w:shd w:val="clear" w:color="auto" w:fill="auto"/>
          </w:tcPr>
          <w:p w14:paraId="5F1184C3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63" w:type="pct"/>
            <w:shd w:val="clear" w:color="auto" w:fill="auto"/>
          </w:tcPr>
          <w:p w14:paraId="3E1F18A9" w14:textId="77777777" w:rsidR="00664CF5" w:rsidRPr="00664CF5" w:rsidRDefault="00664CF5" w:rsidP="00664CF5">
            <w:pPr>
              <w:ind w:left="-3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контрольных мероприятий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A01F3D8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664CF5" w:rsidRPr="00664CF5" w14:paraId="7622344E" w14:textId="77777777" w:rsidTr="00661321">
        <w:trPr>
          <w:trHeight w:val="426"/>
        </w:trPr>
        <w:tc>
          <w:tcPr>
            <w:tcW w:w="443" w:type="pct"/>
            <w:shd w:val="clear" w:color="auto" w:fill="auto"/>
          </w:tcPr>
          <w:p w14:paraId="0AF57DAB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463" w:type="pct"/>
            <w:shd w:val="clear" w:color="auto" w:fill="auto"/>
          </w:tcPr>
          <w:p w14:paraId="06E2AD51" w14:textId="77777777" w:rsidR="00664CF5" w:rsidRPr="00664CF5" w:rsidRDefault="00664CF5" w:rsidP="00664CF5">
            <w:pPr>
              <w:ind w:left="-3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11FA5A3" w14:textId="78E0DFD7" w:rsidR="00664CF5" w:rsidRPr="00664CF5" w:rsidRDefault="00664CF5" w:rsidP="00863D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63DA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664CF5" w:rsidRPr="00664CF5" w14:paraId="6427A3AD" w14:textId="77777777" w:rsidTr="00661321">
        <w:trPr>
          <w:trHeight w:val="426"/>
        </w:trPr>
        <w:tc>
          <w:tcPr>
            <w:tcW w:w="443" w:type="pct"/>
            <w:shd w:val="clear" w:color="auto" w:fill="auto"/>
          </w:tcPr>
          <w:p w14:paraId="193D893A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63" w:type="pct"/>
            <w:shd w:val="clear" w:color="auto" w:fill="auto"/>
          </w:tcPr>
          <w:p w14:paraId="68C63755" w14:textId="77777777" w:rsidR="00664CF5" w:rsidRPr="00664CF5" w:rsidRDefault="00664CF5" w:rsidP="00664CF5">
            <w:pPr>
              <w:ind w:left="-3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4599BD" w14:textId="2DB3F550" w:rsidR="00664CF5" w:rsidRPr="00664CF5" w:rsidRDefault="00863DA4" w:rsidP="00863D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172</w:t>
            </w:r>
          </w:p>
        </w:tc>
      </w:tr>
      <w:tr w:rsidR="00664CF5" w:rsidRPr="00664CF5" w14:paraId="0594F357" w14:textId="77777777" w:rsidTr="00661321">
        <w:trPr>
          <w:trHeight w:val="426"/>
        </w:trPr>
        <w:tc>
          <w:tcPr>
            <w:tcW w:w="443" w:type="pct"/>
            <w:shd w:val="clear" w:color="auto" w:fill="auto"/>
          </w:tcPr>
          <w:p w14:paraId="5FBF10A4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63" w:type="pct"/>
            <w:shd w:val="clear" w:color="auto" w:fill="auto"/>
          </w:tcPr>
          <w:p w14:paraId="3FEE59E4" w14:textId="77777777" w:rsidR="00664CF5" w:rsidRPr="00664CF5" w:rsidRDefault="00664CF5" w:rsidP="00664CF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5FB5266" w14:textId="2B8491D5" w:rsidR="00664CF5" w:rsidRPr="00664CF5" w:rsidRDefault="00863DA4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59</w:t>
            </w:r>
          </w:p>
        </w:tc>
      </w:tr>
      <w:tr w:rsidR="00664CF5" w:rsidRPr="00664CF5" w14:paraId="5B623289" w14:textId="77777777" w:rsidTr="00661321">
        <w:tc>
          <w:tcPr>
            <w:tcW w:w="443" w:type="pct"/>
            <w:shd w:val="clear" w:color="auto" w:fill="auto"/>
          </w:tcPr>
          <w:p w14:paraId="3E4813BE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463" w:type="pct"/>
            <w:shd w:val="clear" w:color="auto" w:fill="auto"/>
          </w:tcPr>
          <w:p w14:paraId="6E2A3045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объектов контрольных мероприятий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38AB582" w14:textId="58C51F7F" w:rsidR="00664CF5" w:rsidRPr="00664CF5" w:rsidRDefault="00863DA4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664CF5" w:rsidRPr="00664CF5" w14:paraId="6BA8D9CB" w14:textId="77777777" w:rsidTr="00661321">
        <w:tc>
          <w:tcPr>
            <w:tcW w:w="443" w:type="pct"/>
            <w:shd w:val="clear" w:color="auto" w:fill="auto"/>
          </w:tcPr>
          <w:p w14:paraId="6139AAB4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63" w:type="pct"/>
            <w:shd w:val="clear" w:color="auto" w:fill="auto"/>
          </w:tcPr>
          <w:p w14:paraId="7C569BAC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19EFEFC" w14:textId="100B7782" w:rsidR="00664CF5" w:rsidRPr="00664CF5" w:rsidRDefault="00863DA4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664CF5" w:rsidRPr="00664CF5" w14:paraId="6AB3EC38" w14:textId="77777777" w:rsidTr="00661321">
        <w:tc>
          <w:tcPr>
            <w:tcW w:w="443" w:type="pct"/>
            <w:shd w:val="clear" w:color="auto" w:fill="auto"/>
          </w:tcPr>
          <w:p w14:paraId="47B82F31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63" w:type="pct"/>
            <w:shd w:val="clear" w:color="auto" w:fill="auto"/>
          </w:tcPr>
          <w:p w14:paraId="7FF73ABF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A95AA52" w14:textId="32F50275" w:rsidR="00664CF5" w:rsidRPr="00664CF5" w:rsidRDefault="00863DA4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37 822 125,9</w:t>
            </w:r>
          </w:p>
        </w:tc>
      </w:tr>
      <w:tr w:rsidR="00664CF5" w:rsidRPr="00664CF5" w14:paraId="0280969D" w14:textId="77777777" w:rsidTr="00661321">
        <w:tc>
          <w:tcPr>
            <w:tcW w:w="443" w:type="pct"/>
            <w:shd w:val="clear" w:color="auto" w:fill="auto"/>
          </w:tcPr>
          <w:p w14:paraId="137A17C8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463" w:type="pct"/>
            <w:shd w:val="clear" w:color="auto" w:fill="auto"/>
          </w:tcPr>
          <w:p w14:paraId="4DEF1BA9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 рамках контрольных мероприятий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9051196" w14:textId="04B193DE" w:rsidR="00664CF5" w:rsidRPr="00664CF5" w:rsidRDefault="00664CF5" w:rsidP="00863D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63DA4">
              <w:rPr>
                <w:rFonts w:eastAsia="Calibri"/>
                <w:sz w:val="26"/>
                <w:szCs w:val="26"/>
                <w:lang w:eastAsia="en-US"/>
              </w:rPr>
              <w:t> 574 295,9</w:t>
            </w:r>
          </w:p>
        </w:tc>
      </w:tr>
      <w:tr w:rsidR="00664CF5" w:rsidRPr="00664CF5" w14:paraId="0A487D30" w14:textId="77777777" w:rsidTr="00661321">
        <w:tc>
          <w:tcPr>
            <w:tcW w:w="443" w:type="pct"/>
            <w:shd w:val="clear" w:color="auto" w:fill="auto"/>
          </w:tcPr>
          <w:p w14:paraId="1A1EC6D3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463" w:type="pct"/>
            <w:shd w:val="clear" w:color="auto" w:fill="auto"/>
          </w:tcPr>
          <w:p w14:paraId="29BE5291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5723ADA" w14:textId="352EE963" w:rsidR="00664CF5" w:rsidRPr="00664CF5" w:rsidRDefault="00863DA4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35 247 830,0</w:t>
            </w:r>
          </w:p>
        </w:tc>
      </w:tr>
      <w:tr w:rsidR="00664CF5" w:rsidRPr="00664CF5" w14:paraId="0939FDBF" w14:textId="77777777" w:rsidTr="00661321">
        <w:tc>
          <w:tcPr>
            <w:tcW w:w="443" w:type="pct"/>
            <w:shd w:val="clear" w:color="auto" w:fill="auto"/>
          </w:tcPr>
          <w:p w14:paraId="19F75290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63" w:type="pct"/>
            <w:shd w:val="clear" w:color="auto" w:fill="auto"/>
          </w:tcPr>
          <w:p w14:paraId="402713A9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62A20D3" w14:textId="421E9B5B" w:rsidR="00664CF5" w:rsidRPr="00664CF5" w:rsidRDefault="00863DA4" w:rsidP="00863DA4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18 562,0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 xml:space="preserve"> / 1 0</w:t>
            </w:r>
            <w:r>
              <w:rPr>
                <w:rFonts w:eastAsia="Calibri"/>
                <w:sz w:val="26"/>
                <w:szCs w:val="26"/>
                <w:lang w:eastAsia="en-US"/>
              </w:rPr>
              <w:t>84</w:t>
            </w:r>
          </w:p>
        </w:tc>
      </w:tr>
      <w:tr w:rsidR="00664CF5" w:rsidRPr="00664CF5" w14:paraId="6910A8E8" w14:textId="77777777" w:rsidTr="00661321">
        <w:tc>
          <w:tcPr>
            <w:tcW w:w="443" w:type="pct"/>
            <w:shd w:val="clear" w:color="auto" w:fill="auto"/>
          </w:tcPr>
          <w:p w14:paraId="10C8399E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463" w:type="pct"/>
            <w:shd w:val="clear" w:color="auto" w:fill="auto"/>
          </w:tcPr>
          <w:p w14:paraId="6C5722D6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5E04DAC" w14:textId="5C001E8E" w:rsidR="00664CF5" w:rsidRPr="00664CF5" w:rsidRDefault="00863DA4" w:rsidP="00863D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7 262,1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215</w:t>
            </w:r>
          </w:p>
        </w:tc>
      </w:tr>
      <w:tr w:rsidR="00664CF5" w:rsidRPr="00664CF5" w14:paraId="1320DD37" w14:textId="77777777" w:rsidTr="00661321">
        <w:tc>
          <w:tcPr>
            <w:tcW w:w="443" w:type="pct"/>
            <w:shd w:val="clear" w:color="auto" w:fill="auto"/>
          </w:tcPr>
          <w:p w14:paraId="3F2CBBED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463" w:type="pct"/>
            <w:shd w:val="clear" w:color="auto" w:fill="auto"/>
          </w:tcPr>
          <w:p w14:paraId="32323F4D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CB33C65" w14:textId="7A9B2D5B" w:rsidR="00664CF5" w:rsidRPr="00664CF5" w:rsidRDefault="00863DA4" w:rsidP="00260E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8 000,</w:t>
            </w:r>
            <w:r w:rsidR="00260EE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 w:rsidR="00260EE6">
              <w:rPr>
                <w:rFonts w:eastAsia="Calibri"/>
                <w:sz w:val="26"/>
                <w:szCs w:val="26"/>
                <w:lang w:eastAsia="en-US"/>
              </w:rPr>
              <w:t>207</w:t>
            </w:r>
          </w:p>
        </w:tc>
      </w:tr>
      <w:tr w:rsidR="00664CF5" w:rsidRPr="00664CF5" w14:paraId="2931CF72" w14:textId="77777777" w:rsidTr="00661321">
        <w:tc>
          <w:tcPr>
            <w:tcW w:w="443" w:type="pct"/>
            <w:shd w:val="clear" w:color="auto" w:fill="auto"/>
          </w:tcPr>
          <w:p w14:paraId="6ED33762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463" w:type="pct"/>
            <w:shd w:val="clear" w:color="auto" w:fill="auto"/>
          </w:tcPr>
          <w:p w14:paraId="3800917B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8D9DE4C" w14:textId="04BE9656" w:rsidR="00664CF5" w:rsidRPr="00664CF5" w:rsidRDefault="00260EE6" w:rsidP="00260E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266,1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64</w:t>
            </w:r>
          </w:p>
        </w:tc>
      </w:tr>
      <w:tr w:rsidR="00664CF5" w:rsidRPr="00664CF5" w14:paraId="5AB764E1" w14:textId="77777777" w:rsidTr="00661321">
        <w:tc>
          <w:tcPr>
            <w:tcW w:w="443" w:type="pct"/>
            <w:shd w:val="clear" w:color="auto" w:fill="auto"/>
          </w:tcPr>
          <w:p w14:paraId="76F006FA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463" w:type="pct"/>
            <w:shd w:val="clear" w:color="auto" w:fill="auto"/>
          </w:tcPr>
          <w:p w14:paraId="7148985B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909DEDC" w14:textId="71C9B265" w:rsidR="00664CF5" w:rsidRPr="00664CF5" w:rsidRDefault="00664CF5" w:rsidP="00260E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260EE6">
              <w:rPr>
                <w:rFonts w:eastAsia="Calibri"/>
                <w:sz w:val="26"/>
                <w:szCs w:val="26"/>
                <w:lang w:eastAsia="en-US"/>
              </w:rPr>
              <w:t> 189,8</w:t>
            </w:r>
            <w:r w:rsidRPr="00664CF5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 w:rsidR="00260EE6">
              <w:rPr>
                <w:rFonts w:eastAsia="Calibri"/>
                <w:sz w:val="26"/>
                <w:szCs w:val="26"/>
                <w:lang w:eastAsia="en-US"/>
              </w:rPr>
              <w:t>587</w:t>
            </w:r>
          </w:p>
        </w:tc>
      </w:tr>
      <w:tr w:rsidR="00664CF5" w:rsidRPr="00664CF5" w14:paraId="1CD888EA" w14:textId="77777777" w:rsidTr="00661321">
        <w:tc>
          <w:tcPr>
            <w:tcW w:w="443" w:type="pct"/>
            <w:shd w:val="clear" w:color="auto" w:fill="auto"/>
          </w:tcPr>
          <w:p w14:paraId="48A5E61A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463" w:type="pct"/>
            <w:shd w:val="clear" w:color="auto" w:fill="auto"/>
          </w:tcPr>
          <w:p w14:paraId="1F794F89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иные нарушения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BECF751" w14:textId="49F9A95A" w:rsidR="00664CF5" w:rsidRPr="00664CF5" w:rsidRDefault="00664CF5" w:rsidP="00260E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 w:rsidR="00260EE6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664CF5" w:rsidRPr="00664CF5" w14:paraId="0CD26903" w14:textId="77777777" w:rsidTr="00661321">
        <w:tc>
          <w:tcPr>
            <w:tcW w:w="443" w:type="pct"/>
            <w:shd w:val="clear" w:color="auto" w:fill="auto"/>
          </w:tcPr>
          <w:p w14:paraId="3A092C1C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463" w:type="pct"/>
            <w:shd w:val="clear" w:color="auto" w:fill="auto"/>
          </w:tcPr>
          <w:p w14:paraId="0CEE035E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203F4C8" w14:textId="00A06383" w:rsidR="00664CF5" w:rsidRPr="00664CF5" w:rsidRDefault="00260EE6" w:rsidP="00260E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141F96D6" w14:textId="77777777" w:rsidTr="00661321">
        <w:tc>
          <w:tcPr>
            <w:tcW w:w="443" w:type="pct"/>
            <w:shd w:val="clear" w:color="auto" w:fill="auto"/>
          </w:tcPr>
          <w:p w14:paraId="7F134F15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463" w:type="pct"/>
            <w:shd w:val="clear" w:color="auto" w:fill="auto"/>
          </w:tcPr>
          <w:p w14:paraId="22CDE545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неэффективное (безрезультатное) использование бюджетных средств (тыс. рублей)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FE15FA8" w14:textId="1042D9B9" w:rsidR="00664CF5" w:rsidRPr="00664CF5" w:rsidRDefault="00260EE6" w:rsidP="00260E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1 843,5</w:t>
            </w:r>
            <w:r w:rsidR="00664CF5" w:rsidRPr="00664CF5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64CF5" w:rsidRPr="00664CF5" w14:paraId="4C9E2198" w14:textId="77777777" w:rsidTr="00661321">
        <w:tc>
          <w:tcPr>
            <w:tcW w:w="443" w:type="pct"/>
            <w:shd w:val="clear" w:color="auto" w:fill="auto"/>
          </w:tcPr>
          <w:p w14:paraId="1AEA4B50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b/>
                <w:sz w:val="24"/>
                <w:szCs w:val="24"/>
                <w:lang w:val="en-US" w:eastAsia="en-US"/>
              </w:rPr>
              <w:t>6</w:t>
            </w:r>
            <w:r w:rsidRPr="00664CF5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2957FF0D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Устранено выявленных нарушений (тыс. рублей/ количество), в том числе: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FE05809" w14:textId="47FD2A54" w:rsidR="00664CF5" w:rsidRPr="00664CF5" w:rsidRDefault="004E4485" w:rsidP="004E4485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9 819,2</w:t>
            </w:r>
            <w:r w:rsidR="00664CF5" w:rsidRPr="00664CF5">
              <w:rPr>
                <w:rFonts w:eastAsia="Calibri"/>
                <w:sz w:val="26"/>
                <w:szCs w:val="26"/>
                <w:lang w:eastAsia="en-US"/>
              </w:rPr>
              <w:t xml:space="preserve"> / 24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</w:tr>
      <w:tr w:rsidR="00664CF5" w:rsidRPr="00664CF5" w14:paraId="1882ECB3" w14:textId="77777777" w:rsidTr="00661321">
        <w:tc>
          <w:tcPr>
            <w:tcW w:w="443" w:type="pct"/>
            <w:shd w:val="clear" w:color="auto" w:fill="auto"/>
          </w:tcPr>
          <w:p w14:paraId="697B9344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463" w:type="pct"/>
            <w:shd w:val="clear" w:color="auto" w:fill="auto"/>
          </w:tcPr>
          <w:p w14:paraId="44CD89BE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C2A2966" w14:textId="00BCA8AE" w:rsidR="00664CF5" w:rsidRPr="00664CF5" w:rsidRDefault="00664CF5" w:rsidP="004E44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="004E4485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664CF5">
              <w:rPr>
                <w:rFonts w:eastAsia="Calibri"/>
                <w:sz w:val="26"/>
                <w:szCs w:val="26"/>
                <w:lang w:eastAsia="en-US"/>
              </w:rPr>
              <w:t>38</w:t>
            </w:r>
            <w:r w:rsidR="004E4485">
              <w:rPr>
                <w:rFonts w:eastAsia="Calibri"/>
                <w:sz w:val="26"/>
                <w:szCs w:val="26"/>
                <w:lang w:eastAsia="en-US"/>
              </w:rPr>
              <w:t>1,3</w:t>
            </w:r>
          </w:p>
        </w:tc>
      </w:tr>
      <w:tr w:rsidR="00664CF5" w:rsidRPr="00664CF5" w14:paraId="5C8F4073" w14:textId="77777777" w:rsidTr="00661321">
        <w:tc>
          <w:tcPr>
            <w:tcW w:w="443" w:type="pct"/>
            <w:shd w:val="clear" w:color="auto" w:fill="auto"/>
          </w:tcPr>
          <w:p w14:paraId="71BF3CCE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3463" w:type="pct"/>
            <w:shd w:val="clear" w:color="auto" w:fill="auto"/>
          </w:tcPr>
          <w:p w14:paraId="508CAA5D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 бюджет города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F70919E" w14:textId="3FA1F3E4" w:rsidR="00664CF5" w:rsidRPr="00664CF5" w:rsidRDefault="00664CF5" w:rsidP="004E44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4E4485">
              <w:rPr>
                <w:rFonts w:eastAsia="Calibri"/>
                <w:sz w:val="26"/>
                <w:szCs w:val="26"/>
                <w:lang w:eastAsia="en-US"/>
              </w:rPr>
              <w:t> 248,6</w:t>
            </w:r>
          </w:p>
        </w:tc>
      </w:tr>
      <w:tr w:rsidR="00664CF5" w:rsidRPr="00664CF5" w14:paraId="65CBA0A5" w14:textId="77777777" w:rsidTr="00661321">
        <w:tc>
          <w:tcPr>
            <w:tcW w:w="443" w:type="pct"/>
            <w:shd w:val="clear" w:color="auto" w:fill="auto"/>
          </w:tcPr>
          <w:p w14:paraId="7EA864C0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3463" w:type="pct"/>
            <w:shd w:val="clear" w:color="auto" w:fill="auto"/>
          </w:tcPr>
          <w:p w14:paraId="1D2E05F3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 муниципальные учреждения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9A6F9D9" w14:textId="3BC29BBD" w:rsidR="00664CF5" w:rsidRPr="00664CF5" w:rsidRDefault="004E4485" w:rsidP="005201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1 132,</w:t>
            </w:r>
            <w:r w:rsidR="0052012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664CF5" w:rsidRPr="00664CF5" w14:paraId="078967D6" w14:textId="77777777" w:rsidTr="00661321">
        <w:tc>
          <w:tcPr>
            <w:tcW w:w="443" w:type="pct"/>
            <w:shd w:val="clear" w:color="auto" w:fill="auto"/>
          </w:tcPr>
          <w:p w14:paraId="4FDEB73A" w14:textId="77777777" w:rsidR="00664CF5" w:rsidRPr="00664CF5" w:rsidRDefault="00664CF5" w:rsidP="00664CF5">
            <w:pPr>
              <w:ind w:left="29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463" w:type="pct"/>
            <w:shd w:val="clear" w:color="auto" w:fill="auto"/>
          </w:tcPr>
          <w:p w14:paraId="2E280B61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выполнено работ, оказано услуг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14963E0" w14:textId="353262C6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57,1</w:t>
            </w:r>
          </w:p>
        </w:tc>
      </w:tr>
      <w:tr w:rsidR="00664CF5" w:rsidRPr="00664CF5" w14:paraId="0980B747" w14:textId="77777777" w:rsidTr="00661321">
        <w:tc>
          <w:tcPr>
            <w:tcW w:w="443" w:type="pct"/>
            <w:shd w:val="clear" w:color="auto" w:fill="auto"/>
          </w:tcPr>
          <w:p w14:paraId="3D613FF4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6DF4ADB" w14:textId="5E9F9619" w:rsidR="00664CF5" w:rsidRPr="00664CF5" w:rsidRDefault="00664CF5" w:rsidP="004E448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Внесено представлений всего (по состоянию на 31.12.202</w:t>
            </w:r>
            <w:r w:rsidR="004E448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F479DE2" w14:textId="70FCC8EF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</w:tbl>
    <w:p w14:paraId="2A03DFE8" w14:textId="77777777" w:rsidR="00664CF5" w:rsidRPr="00664CF5" w:rsidRDefault="00664CF5" w:rsidP="00664CF5">
      <w:pPr>
        <w:rPr>
          <w:sz w:val="2"/>
          <w:szCs w:val="2"/>
        </w:rPr>
      </w:pPr>
    </w:p>
    <w:p w14:paraId="71B19B33" w14:textId="77777777" w:rsidR="00664CF5" w:rsidRPr="00664CF5" w:rsidRDefault="00664CF5" w:rsidP="00664CF5">
      <w:pPr>
        <w:rPr>
          <w:sz w:val="2"/>
          <w:szCs w:val="2"/>
        </w:rPr>
      </w:pPr>
    </w:p>
    <w:p w14:paraId="459BDE26" w14:textId="77777777" w:rsidR="00664CF5" w:rsidRPr="00664CF5" w:rsidRDefault="00664CF5" w:rsidP="00664CF5">
      <w:pPr>
        <w:rPr>
          <w:sz w:val="2"/>
          <w:szCs w:val="2"/>
        </w:rPr>
      </w:pPr>
    </w:p>
    <w:p w14:paraId="07A643EE" w14:textId="77777777" w:rsidR="00664CF5" w:rsidRPr="00664CF5" w:rsidRDefault="00664CF5" w:rsidP="00664CF5">
      <w:pPr>
        <w:rPr>
          <w:sz w:val="2"/>
          <w:szCs w:val="2"/>
        </w:rPr>
      </w:pPr>
    </w:p>
    <w:p w14:paraId="1088B910" w14:textId="77777777" w:rsidR="00664CF5" w:rsidRPr="00664CF5" w:rsidRDefault="00664CF5" w:rsidP="00664CF5">
      <w:pPr>
        <w:rPr>
          <w:sz w:val="2"/>
          <w:szCs w:val="2"/>
        </w:rPr>
      </w:pPr>
    </w:p>
    <w:p w14:paraId="683045BF" w14:textId="77777777" w:rsidR="00664CF5" w:rsidRPr="00664CF5" w:rsidRDefault="00664CF5" w:rsidP="00664CF5">
      <w:pPr>
        <w:rPr>
          <w:sz w:val="2"/>
          <w:szCs w:val="2"/>
        </w:rPr>
      </w:pPr>
    </w:p>
    <w:p w14:paraId="1EF08D4D" w14:textId="77777777" w:rsidR="00664CF5" w:rsidRPr="00664CF5" w:rsidRDefault="00664CF5" w:rsidP="00664CF5">
      <w:pPr>
        <w:rPr>
          <w:sz w:val="2"/>
          <w:szCs w:val="2"/>
        </w:rPr>
      </w:pPr>
    </w:p>
    <w:tbl>
      <w:tblPr>
        <w:tblpPr w:leftFromText="180" w:rightFromText="180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6079"/>
        <w:gridCol w:w="1920"/>
      </w:tblGrid>
      <w:tr w:rsidR="00664CF5" w:rsidRPr="00664CF5" w14:paraId="0E54FC2E" w14:textId="77777777" w:rsidTr="00661321">
        <w:tc>
          <w:tcPr>
            <w:tcW w:w="443" w:type="pct"/>
            <w:shd w:val="clear" w:color="auto" w:fill="auto"/>
          </w:tcPr>
          <w:p w14:paraId="0D697F71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234ADBEF" w14:textId="47306777" w:rsidR="00664CF5" w:rsidRPr="00664CF5" w:rsidRDefault="00664CF5" w:rsidP="004E448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Внесено предписаний всего (по состоянию на 31.12.202</w:t>
            </w:r>
            <w:r w:rsidR="004E448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9E4170D" w14:textId="7CD09AFE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664CF5" w:rsidRPr="00664CF5" w14:paraId="5303305A" w14:textId="77777777" w:rsidTr="00661321">
        <w:tc>
          <w:tcPr>
            <w:tcW w:w="443" w:type="pct"/>
            <w:shd w:val="clear" w:color="auto" w:fill="auto"/>
          </w:tcPr>
          <w:p w14:paraId="6D5B3BDD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9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60146E3E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AD61C2A" w14:textId="78503672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664CF5" w:rsidRPr="00664CF5" w14:paraId="72BAEEDB" w14:textId="77777777" w:rsidTr="00661321">
        <w:tc>
          <w:tcPr>
            <w:tcW w:w="443" w:type="pct"/>
            <w:shd w:val="clear" w:color="auto" w:fill="auto"/>
          </w:tcPr>
          <w:p w14:paraId="3C62D645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36C2EC49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EEF707A" w14:textId="6533A447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64CF5" w:rsidRPr="00664CF5" w14:paraId="0689A1F2" w14:textId="77777777" w:rsidTr="00661321">
        <w:trPr>
          <w:trHeight w:val="65"/>
        </w:trPr>
        <w:tc>
          <w:tcPr>
            <w:tcW w:w="443" w:type="pct"/>
            <w:shd w:val="clear" w:color="auto" w:fill="auto"/>
          </w:tcPr>
          <w:p w14:paraId="086A2F30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6CA10001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78A0FB6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664CF5" w:rsidRPr="00664CF5" w14:paraId="52DA6DB8" w14:textId="77777777" w:rsidTr="00661321">
        <w:tc>
          <w:tcPr>
            <w:tcW w:w="443" w:type="pct"/>
            <w:shd w:val="clear" w:color="auto" w:fill="auto"/>
          </w:tcPr>
          <w:p w14:paraId="691678E2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463" w:type="pct"/>
            <w:shd w:val="clear" w:color="auto" w:fill="auto"/>
          </w:tcPr>
          <w:p w14:paraId="1E286A3E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094D5" w14:textId="651CB482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64CF5" w:rsidRPr="00664CF5" w14:paraId="345F1CFF" w14:textId="77777777" w:rsidTr="00661321">
        <w:tc>
          <w:tcPr>
            <w:tcW w:w="443" w:type="pct"/>
            <w:shd w:val="clear" w:color="auto" w:fill="auto"/>
          </w:tcPr>
          <w:p w14:paraId="20B00A7B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463" w:type="pct"/>
            <w:shd w:val="clear" w:color="auto" w:fill="auto"/>
          </w:tcPr>
          <w:p w14:paraId="1C8ED3F9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6AF48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7C8CE0D6" w14:textId="77777777" w:rsidTr="00661321">
        <w:tc>
          <w:tcPr>
            <w:tcW w:w="443" w:type="pct"/>
            <w:shd w:val="clear" w:color="auto" w:fill="auto"/>
          </w:tcPr>
          <w:p w14:paraId="3FE8332F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463" w:type="pct"/>
            <w:shd w:val="clear" w:color="auto" w:fill="auto"/>
          </w:tcPr>
          <w:p w14:paraId="4A007607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CD039" w14:textId="246EE09D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1C5570D8" w14:textId="77777777" w:rsidTr="00661321">
        <w:tc>
          <w:tcPr>
            <w:tcW w:w="443" w:type="pct"/>
            <w:shd w:val="clear" w:color="auto" w:fill="auto"/>
          </w:tcPr>
          <w:p w14:paraId="439A728B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11.4.</w:t>
            </w:r>
          </w:p>
        </w:tc>
        <w:tc>
          <w:tcPr>
            <w:tcW w:w="3463" w:type="pct"/>
            <w:shd w:val="clear" w:color="auto" w:fill="auto"/>
          </w:tcPr>
          <w:p w14:paraId="172921A1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FBDCE1" w14:textId="732A4D85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1D575BCD" w14:textId="77777777" w:rsidTr="00661321">
        <w:tc>
          <w:tcPr>
            <w:tcW w:w="443" w:type="pct"/>
            <w:shd w:val="clear" w:color="auto" w:fill="auto"/>
          </w:tcPr>
          <w:p w14:paraId="14D6BE6D" w14:textId="77777777" w:rsidR="00664CF5" w:rsidRPr="00664CF5" w:rsidRDefault="00664CF5" w:rsidP="00664C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11.5.</w:t>
            </w:r>
          </w:p>
        </w:tc>
        <w:tc>
          <w:tcPr>
            <w:tcW w:w="3463" w:type="pct"/>
            <w:shd w:val="clear" w:color="auto" w:fill="auto"/>
          </w:tcPr>
          <w:p w14:paraId="0D5418AB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E430D05" w14:textId="71B19F8C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4BD35513" w14:textId="77777777" w:rsidTr="00661321">
        <w:tc>
          <w:tcPr>
            <w:tcW w:w="443" w:type="pct"/>
            <w:shd w:val="clear" w:color="auto" w:fill="auto"/>
          </w:tcPr>
          <w:p w14:paraId="3B697900" w14:textId="77777777" w:rsidR="00664CF5" w:rsidRPr="00664CF5" w:rsidRDefault="00664CF5" w:rsidP="00664CF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853D14F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291BB83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0B70B058" w14:textId="77777777" w:rsidTr="00661321">
        <w:tc>
          <w:tcPr>
            <w:tcW w:w="443" w:type="pct"/>
            <w:shd w:val="clear" w:color="auto" w:fill="auto"/>
          </w:tcPr>
          <w:p w14:paraId="0573947F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3E147067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128F5F6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664CF5" w:rsidRPr="00664CF5" w14:paraId="329FAF39" w14:textId="77777777" w:rsidTr="00661321">
        <w:tc>
          <w:tcPr>
            <w:tcW w:w="443" w:type="pct"/>
            <w:shd w:val="clear" w:color="auto" w:fill="auto"/>
          </w:tcPr>
          <w:p w14:paraId="7D29C880" w14:textId="77777777" w:rsidR="00664CF5" w:rsidRPr="00664CF5" w:rsidRDefault="00664CF5" w:rsidP="00664CF5">
            <w:pPr>
              <w:ind w:left="66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46FDE0F8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4AC5759" w14:textId="09E6D91D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664CF5" w:rsidRPr="00664CF5" w14:paraId="32AE14FC" w14:textId="77777777" w:rsidTr="00661321">
        <w:tc>
          <w:tcPr>
            <w:tcW w:w="443" w:type="pct"/>
            <w:shd w:val="clear" w:color="auto" w:fill="auto"/>
          </w:tcPr>
          <w:p w14:paraId="3311F8E5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3864534" w14:textId="77777777" w:rsidR="00664CF5" w:rsidRPr="00664CF5" w:rsidRDefault="00664CF5" w:rsidP="00664C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119B7D3" w14:textId="11233CCB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664CF5" w:rsidRPr="00664CF5" w14:paraId="0EE7D882" w14:textId="77777777" w:rsidTr="00661321">
        <w:tc>
          <w:tcPr>
            <w:tcW w:w="443" w:type="pct"/>
            <w:shd w:val="clear" w:color="auto" w:fill="auto"/>
          </w:tcPr>
          <w:p w14:paraId="5B67E0A3" w14:textId="77777777" w:rsidR="00664CF5" w:rsidRPr="00664CF5" w:rsidRDefault="00664CF5" w:rsidP="00664CF5">
            <w:pPr>
              <w:ind w:left="66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6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3B21A5EE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4E777B3" w14:textId="1ED95E27" w:rsidR="00664CF5" w:rsidRPr="00664CF5" w:rsidRDefault="00664CF5" w:rsidP="004E44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4E448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664CF5" w:rsidRPr="00664CF5" w14:paraId="05E6764D" w14:textId="77777777" w:rsidTr="00661321">
        <w:tc>
          <w:tcPr>
            <w:tcW w:w="443" w:type="pct"/>
            <w:shd w:val="clear" w:color="auto" w:fill="auto"/>
          </w:tcPr>
          <w:p w14:paraId="6F69BBD4" w14:textId="77777777" w:rsidR="00664CF5" w:rsidRPr="00664CF5" w:rsidRDefault="00664CF5" w:rsidP="00664CF5">
            <w:pPr>
              <w:ind w:left="66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4657B498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Штатная / фактическая численность сотрудников (</w:t>
            </w:r>
            <w:proofErr w:type="spellStart"/>
            <w:r w:rsidRPr="00664CF5">
              <w:rPr>
                <w:rFonts w:eastAsia="Calibri"/>
                <w:sz w:val="24"/>
                <w:szCs w:val="24"/>
                <w:lang w:eastAsia="en-US"/>
              </w:rPr>
              <w:t>шт.ед</w:t>
            </w:r>
            <w:proofErr w:type="spellEnd"/>
            <w:r w:rsidRPr="00664CF5">
              <w:rPr>
                <w:rFonts w:eastAsia="Calibri"/>
                <w:sz w:val="24"/>
                <w:szCs w:val="24"/>
                <w:lang w:eastAsia="en-US"/>
              </w:rPr>
              <w:t>.) на конец отчетного периода, в том числе замещающих: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DB7F95F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5/5</w:t>
            </w:r>
          </w:p>
        </w:tc>
      </w:tr>
      <w:tr w:rsidR="00664CF5" w:rsidRPr="00664CF5" w14:paraId="7550E27C" w14:textId="77777777" w:rsidTr="00661321">
        <w:tc>
          <w:tcPr>
            <w:tcW w:w="443" w:type="pct"/>
            <w:shd w:val="clear" w:color="auto" w:fill="auto"/>
          </w:tcPr>
          <w:p w14:paraId="755511B4" w14:textId="77777777" w:rsidR="00664CF5" w:rsidRPr="00664CF5" w:rsidRDefault="00664CF5" w:rsidP="00664CF5">
            <w:pPr>
              <w:ind w:left="66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463" w:type="pct"/>
            <w:shd w:val="clear" w:color="auto" w:fill="auto"/>
          </w:tcPr>
          <w:p w14:paraId="5B952D43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муниципальную должность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4F63B62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664CF5">
              <w:rPr>
                <w:rFonts w:eastAsia="Calibri"/>
                <w:sz w:val="26"/>
                <w:szCs w:val="26"/>
                <w:lang w:val="en-US" w:eastAsia="en-US"/>
              </w:rPr>
              <w:t xml:space="preserve"> / 2</w:t>
            </w:r>
          </w:p>
        </w:tc>
      </w:tr>
      <w:tr w:rsidR="00664CF5" w:rsidRPr="00664CF5" w14:paraId="323484BA" w14:textId="77777777" w:rsidTr="00661321">
        <w:tc>
          <w:tcPr>
            <w:tcW w:w="443" w:type="pct"/>
            <w:shd w:val="clear" w:color="auto" w:fill="auto"/>
          </w:tcPr>
          <w:p w14:paraId="3B0D9E9E" w14:textId="77777777" w:rsidR="00664CF5" w:rsidRPr="00664CF5" w:rsidRDefault="00664CF5" w:rsidP="00664CF5">
            <w:pPr>
              <w:ind w:left="66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463" w:type="pct"/>
            <w:shd w:val="clear" w:color="auto" w:fill="auto"/>
          </w:tcPr>
          <w:p w14:paraId="148AD8B6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должность муниципальной гражданской службы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DA87245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val="en-US" w:eastAsia="en-US"/>
              </w:rPr>
              <w:t xml:space="preserve">3 / </w:t>
            </w:r>
            <w:r w:rsidRPr="00664CF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664CF5" w:rsidRPr="00664CF5" w14:paraId="2EA118E2" w14:textId="77777777" w:rsidTr="00661321">
        <w:tc>
          <w:tcPr>
            <w:tcW w:w="443" w:type="pct"/>
            <w:shd w:val="clear" w:color="auto" w:fill="auto"/>
          </w:tcPr>
          <w:p w14:paraId="23D4AE3C" w14:textId="77777777" w:rsidR="00664CF5" w:rsidRPr="00664CF5" w:rsidRDefault="00664CF5" w:rsidP="00664CF5">
            <w:pPr>
              <w:ind w:left="66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7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463" w:type="pct"/>
            <w:shd w:val="clear" w:color="auto" w:fill="auto"/>
          </w:tcPr>
          <w:p w14:paraId="312D0565" w14:textId="77777777" w:rsidR="00664CF5" w:rsidRPr="00664CF5" w:rsidRDefault="00664CF5" w:rsidP="00664CF5">
            <w:pPr>
              <w:ind w:left="3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иные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734C61D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64CF5">
              <w:rPr>
                <w:rFonts w:eastAsia="Calibri"/>
                <w:sz w:val="26"/>
                <w:szCs w:val="26"/>
                <w:lang w:val="en-US" w:eastAsia="en-US"/>
              </w:rPr>
              <w:t xml:space="preserve"> / 0</w:t>
            </w:r>
          </w:p>
        </w:tc>
      </w:tr>
      <w:tr w:rsidR="00664CF5" w:rsidRPr="00664CF5" w14:paraId="2B151C0C" w14:textId="77777777" w:rsidTr="00661321">
        <w:tc>
          <w:tcPr>
            <w:tcW w:w="443" w:type="pct"/>
            <w:shd w:val="clear" w:color="auto" w:fill="auto"/>
          </w:tcPr>
          <w:p w14:paraId="7544617A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5B5C7B2E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Структура профессионального образования сотрудников (ед.)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5EE8947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664CF5" w:rsidRPr="00664CF5" w14:paraId="5A2D9FEC" w14:textId="77777777" w:rsidTr="00661321">
        <w:tc>
          <w:tcPr>
            <w:tcW w:w="443" w:type="pct"/>
            <w:shd w:val="clear" w:color="auto" w:fill="auto"/>
          </w:tcPr>
          <w:p w14:paraId="63E1B520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463" w:type="pct"/>
            <w:shd w:val="clear" w:color="auto" w:fill="auto"/>
          </w:tcPr>
          <w:p w14:paraId="64EE7260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экономическое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AA6C057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664CF5" w:rsidRPr="00664CF5" w14:paraId="3C12126D" w14:textId="77777777" w:rsidTr="00661321">
        <w:tc>
          <w:tcPr>
            <w:tcW w:w="443" w:type="pct"/>
            <w:shd w:val="clear" w:color="auto" w:fill="auto"/>
          </w:tcPr>
          <w:p w14:paraId="235D042B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463" w:type="pct"/>
            <w:shd w:val="clear" w:color="auto" w:fill="auto"/>
          </w:tcPr>
          <w:p w14:paraId="42759A85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юридическое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34B5C34C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64CF5" w:rsidRPr="00664CF5" w14:paraId="4E3A8E9F" w14:textId="77777777" w:rsidTr="00661321">
        <w:tc>
          <w:tcPr>
            <w:tcW w:w="443" w:type="pct"/>
            <w:shd w:val="clear" w:color="auto" w:fill="auto"/>
          </w:tcPr>
          <w:p w14:paraId="1C59B4F2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463" w:type="pct"/>
            <w:shd w:val="clear" w:color="auto" w:fill="auto"/>
          </w:tcPr>
          <w:p w14:paraId="387F571F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управление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083E0460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64CF5">
              <w:rPr>
                <w:rFonts w:eastAsia="Calibri"/>
                <w:sz w:val="26"/>
                <w:szCs w:val="26"/>
                <w:lang w:val="en-US" w:eastAsia="en-US"/>
              </w:rPr>
              <w:t>0</w:t>
            </w:r>
          </w:p>
        </w:tc>
      </w:tr>
      <w:tr w:rsidR="00664CF5" w:rsidRPr="00664CF5" w14:paraId="6DD96C35" w14:textId="77777777" w:rsidTr="00661321">
        <w:tc>
          <w:tcPr>
            <w:tcW w:w="443" w:type="pct"/>
            <w:shd w:val="clear" w:color="auto" w:fill="auto"/>
          </w:tcPr>
          <w:p w14:paraId="377E48FF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463" w:type="pct"/>
            <w:shd w:val="clear" w:color="auto" w:fill="auto"/>
          </w:tcPr>
          <w:p w14:paraId="02C3334F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иное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5941AEB" w14:textId="77777777" w:rsidR="00664CF5" w:rsidRPr="00664CF5" w:rsidRDefault="00664CF5" w:rsidP="00664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64CF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64CF5" w:rsidRPr="00664CF5" w14:paraId="42A1E388" w14:textId="77777777" w:rsidTr="00661321">
        <w:tc>
          <w:tcPr>
            <w:tcW w:w="443" w:type="pct"/>
            <w:shd w:val="clear" w:color="auto" w:fill="auto"/>
          </w:tcPr>
          <w:p w14:paraId="49191EFF" w14:textId="77777777" w:rsidR="00664CF5" w:rsidRPr="00664CF5" w:rsidRDefault="00664CF5" w:rsidP="00664CF5">
            <w:pPr>
              <w:ind w:left="6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val="en-US" w:eastAsia="en-US"/>
              </w:rPr>
              <w:t>19</w:t>
            </w:r>
            <w:r w:rsidRPr="00664CF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3" w:type="pct"/>
            <w:shd w:val="clear" w:color="auto" w:fill="auto"/>
          </w:tcPr>
          <w:p w14:paraId="63C6EC49" w14:textId="77777777" w:rsidR="00664CF5" w:rsidRPr="00664CF5" w:rsidRDefault="00664CF5" w:rsidP="00664CF5">
            <w:pPr>
              <w:ind w:left="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4CF5">
              <w:rPr>
                <w:rFonts w:eastAsia="Calibri"/>
                <w:sz w:val="24"/>
                <w:szCs w:val="24"/>
                <w:lang w:eastAsia="en-US"/>
              </w:rPr>
              <w:t>Финансовое обеспечение деятельности контрольно-счетного органа в отчетном году (тыс. рублей)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61638994" w14:textId="168D037D" w:rsidR="00664CF5" w:rsidRPr="00664CF5" w:rsidRDefault="004E4485" w:rsidP="00664CF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4E4485">
              <w:rPr>
                <w:rFonts w:eastAsia="Calibri"/>
                <w:sz w:val="26"/>
                <w:szCs w:val="26"/>
                <w:lang w:val="en-US" w:eastAsia="en-US"/>
              </w:rPr>
              <w:t>16 730,2</w:t>
            </w:r>
          </w:p>
        </w:tc>
      </w:tr>
    </w:tbl>
    <w:p w14:paraId="45EF6926" w14:textId="77777777" w:rsidR="00664CF5" w:rsidRDefault="00664CF5" w:rsidP="00664CF5">
      <w:pPr>
        <w:tabs>
          <w:tab w:val="center" w:pos="4748"/>
          <w:tab w:val="left" w:pos="6810"/>
        </w:tabs>
        <w:ind w:firstLine="709"/>
        <w:rPr>
          <w:sz w:val="26"/>
          <w:szCs w:val="26"/>
        </w:rPr>
      </w:pPr>
    </w:p>
    <w:sectPr w:rsidR="00664CF5" w:rsidSect="00DB2858">
      <w:headerReference w:type="default" r:id="rId7"/>
      <w:pgSz w:w="11906" w:h="16838"/>
      <w:pgMar w:top="992" w:right="567" w:bottom="1134" w:left="2552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349B7" w14:textId="77777777" w:rsidR="002D62A3" w:rsidRDefault="002D62A3" w:rsidP="00631D8A">
      <w:r>
        <w:separator/>
      </w:r>
    </w:p>
  </w:endnote>
  <w:endnote w:type="continuationSeparator" w:id="0">
    <w:p w14:paraId="168F157E" w14:textId="77777777" w:rsidR="002D62A3" w:rsidRDefault="002D62A3" w:rsidP="0063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A27F5" w14:textId="77777777" w:rsidR="002D62A3" w:rsidRDefault="002D62A3" w:rsidP="00631D8A">
      <w:r>
        <w:separator/>
      </w:r>
    </w:p>
  </w:footnote>
  <w:footnote w:type="continuationSeparator" w:id="0">
    <w:p w14:paraId="1E539EAF" w14:textId="77777777" w:rsidR="002D62A3" w:rsidRDefault="002D62A3" w:rsidP="0063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FFED" w14:textId="65FBCC58" w:rsidR="00B71780" w:rsidRDefault="00B71780">
    <w:pPr>
      <w:pStyle w:val="ab"/>
      <w:jc w:val="center"/>
    </w:pPr>
  </w:p>
  <w:p w14:paraId="6E741E15" w14:textId="77777777" w:rsidR="00B71780" w:rsidRDefault="00B717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54AEC"/>
    <w:rsid w:val="00056B9C"/>
    <w:rsid w:val="000637E3"/>
    <w:rsid w:val="00065BCF"/>
    <w:rsid w:val="0006728E"/>
    <w:rsid w:val="00082085"/>
    <w:rsid w:val="000822FB"/>
    <w:rsid w:val="000839F7"/>
    <w:rsid w:val="000B2FB4"/>
    <w:rsid w:val="000B4F36"/>
    <w:rsid w:val="000D4544"/>
    <w:rsid w:val="000F0569"/>
    <w:rsid w:val="00123B3D"/>
    <w:rsid w:val="0013485F"/>
    <w:rsid w:val="001438BB"/>
    <w:rsid w:val="001511A3"/>
    <w:rsid w:val="00151385"/>
    <w:rsid w:val="00166930"/>
    <w:rsid w:val="00171A84"/>
    <w:rsid w:val="0017454B"/>
    <w:rsid w:val="00197C7C"/>
    <w:rsid w:val="001A2C83"/>
    <w:rsid w:val="001B5E93"/>
    <w:rsid w:val="001D0927"/>
    <w:rsid w:val="001E285E"/>
    <w:rsid w:val="001E328E"/>
    <w:rsid w:val="001F1113"/>
    <w:rsid w:val="00201088"/>
    <w:rsid w:val="00202943"/>
    <w:rsid w:val="002062D2"/>
    <w:rsid w:val="00220946"/>
    <w:rsid w:val="00224BF8"/>
    <w:rsid w:val="002251BD"/>
    <w:rsid w:val="00233FF9"/>
    <w:rsid w:val="00235E63"/>
    <w:rsid w:val="00242E5E"/>
    <w:rsid w:val="00253E8C"/>
    <w:rsid w:val="00260EE6"/>
    <w:rsid w:val="00270DAE"/>
    <w:rsid w:val="0027485D"/>
    <w:rsid w:val="00281B90"/>
    <w:rsid w:val="002A1EC4"/>
    <w:rsid w:val="002A6D9A"/>
    <w:rsid w:val="002B10AF"/>
    <w:rsid w:val="002B48E8"/>
    <w:rsid w:val="002B49A0"/>
    <w:rsid w:val="002D5593"/>
    <w:rsid w:val="002D62A3"/>
    <w:rsid w:val="002D7B94"/>
    <w:rsid w:val="002E0A30"/>
    <w:rsid w:val="002E32D9"/>
    <w:rsid w:val="002F7936"/>
    <w:rsid w:val="00300D9B"/>
    <w:rsid w:val="00301FC7"/>
    <w:rsid w:val="0030307E"/>
    <w:rsid w:val="00306041"/>
    <w:rsid w:val="00313DAF"/>
    <w:rsid w:val="003241AA"/>
    <w:rsid w:val="003447F7"/>
    <w:rsid w:val="00350B30"/>
    <w:rsid w:val="0036211D"/>
    <w:rsid w:val="003714AD"/>
    <w:rsid w:val="0038135C"/>
    <w:rsid w:val="00392190"/>
    <w:rsid w:val="003A2E9C"/>
    <w:rsid w:val="003A6578"/>
    <w:rsid w:val="003B3628"/>
    <w:rsid w:val="003C2534"/>
    <w:rsid w:val="003D6A0D"/>
    <w:rsid w:val="003F1EEB"/>
    <w:rsid w:val="003F28C0"/>
    <w:rsid w:val="003F587E"/>
    <w:rsid w:val="00401F82"/>
    <w:rsid w:val="004162BF"/>
    <w:rsid w:val="0043438A"/>
    <w:rsid w:val="00437442"/>
    <w:rsid w:val="00440E17"/>
    <w:rsid w:val="00477F18"/>
    <w:rsid w:val="004D53B5"/>
    <w:rsid w:val="004E017C"/>
    <w:rsid w:val="004E4485"/>
    <w:rsid w:val="004F33B1"/>
    <w:rsid w:val="004F6241"/>
    <w:rsid w:val="00500872"/>
    <w:rsid w:val="00517951"/>
    <w:rsid w:val="0052012D"/>
    <w:rsid w:val="00521560"/>
    <w:rsid w:val="00544806"/>
    <w:rsid w:val="005500E4"/>
    <w:rsid w:val="00554B8B"/>
    <w:rsid w:val="00555C05"/>
    <w:rsid w:val="005726DF"/>
    <w:rsid w:val="005810B7"/>
    <w:rsid w:val="00592090"/>
    <w:rsid w:val="005B2B37"/>
    <w:rsid w:val="005C2B26"/>
    <w:rsid w:val="006015ED"/>
    <w:rsid w:val="00606FF0"/>
    <w:rsid w:val="00607B37"/>
    <w:rsid w:val="00625AA2"/>
    <w:rsid w:val="00631D8A"/>
    <w:rsid w:val="00635680"/>
    <w:rsid w:val="006429F8"/>
    <w:rsid w:val="0065731C"/>
    <w:rsid w:val="00661321"/>
    <w:rsid w:val="00664CF5"/>
    <w:rsid w:val="00666570"/>
    <w:rsid w:val="00674650"/>
    <w:rsid w:val="006863A2"/>
    <w:rsid w:val="00690769"/>
    <w:rsid w:val="006C1B8D"/>
    <w:rsid w:val="0070169A"/>
    <w:rsid w:val="00713B3E"/>
    <w:rsid w:val="007217A8"/>
    <w:rsid w:val="00723BEB"/>
    <w:rsid w:val="0074181C"/>
    <w:rsid w:val="00747B75"/>
    <w:rsid w:val="007564BF"/>
    <w:rsid w:val="00773900"/>
    <w:rsid w:val="007C24AA"/>
    <w:rsid w:val="007D1C62"/>
    <w:rsid w:val="007E28C2"/>
    <w:rsid w:val="007E5485"/>
    <w:rsid w:val="007F5689"/>
    <w:rsid w:val="00820045"/>
    <w:rsid w:val="008234C4"/>
    <w:rsid w:val="008329FC"/>
    <w:rsid w:val="00834A44"/>
    <w:rsid w:val="00844959"/>
    <w:rsid w:val="00852A69"/>
    <w:rsid w:val="00863DA4"/>
    <w:rsid w:val="0086685A"/>
    <w:rsid w:val="00870823"/>
    <w:rsid w:val="00874F39"/>
    <w:rsid w:val="00875E49"/>
    <w:rsid w:val="00877CE5"/>
    <w:rsid w:val="0088013C"/>
    <w:rsid w:val="00892BF3"/>
    <w:rsid w:val="008A4840"/>
    <w:rsid w:val="008B24E5"/>
    <w:rsid w:val="008C0B7C"/>
    <w:rsid w:val="008C7E24"/>
    <w:rsid w:val="008D2DB3"/>
    <w:rsid w:val="008D68E8"/>
    <w:rsid w:val="008E0A01"/>
    <w:rsid w:val="008F45FD"/>
    <w:rsid w:val="0090064D"/>
    <w:rsid w:val="0092249C"/>
    <w:rsid w:val="00931E32"/>
    <w:rsid w:val="00952EC3"/>
    <w:rsid w:val="00974D8A"/>
    <w:rsid w:val="0098458C"/>
    <w:rsid w:val="00993E30"/>
    <w:rsid w:val="009C47D2"/>
    <w:rsid w:val="009E314A"/>
    <w:rsid w:val="009F059C"/>
    <w:rsid w:val="009F4E04"/>
    <w:rsid w:val="00A000A6"/>
    <w:rsid w:val="00A12DDB"/>
    <w:rsid w:val="00A31F21"/>
    <w:rsid w:val="00A45901"/>
    <w:rsid w:val="00A564E7"/>
    <w:rsid w:val="00A6143D"/>
    <w:rsid w:val="00A84713"/>
    <w:rsid w:val="00AB39CD"/>
    <w:rsid w:val="00AE3A79"/>
    <w:rsid w:val="00AE6CE7"/>
    <w:rsid w:val="00AE6CEC"/>
    <w:rsid w:val="00AF3C39"/>
    <w:rsid w:val="00B141E0"/>
    <w:rsid w:val="00B22DDA"/>
    <w:rsid w:val="00B25576"/>
    <w:rsid w:val="00B35762"/>
    <w:rsid w:val="00B44BE6"/>
    <w:rsid w:val="00B65DE8"/>
    <w:rsid w:val="00B71780"/>
    <w:rsid w:val="00B71C99"/>
    <w:rsid w:val="00B92757"/>
    <w:rsid w:val="00BB1866"/>
    <w:rsid w:val="00BC37E6"/>
    <w:rsid w:val="00BD0A14"/>
    <w:rsid w:val="00BE19C4"/>
    <w:rsid w:val="00BE3451"/>
    <w:rsid w:val="00BE5624"/>
    <w:rsid w:val="00BF4FFE"/>
    <w:rsid w:val="00C27247"/>
    <w:rsid w:val="00C700C4"/>
    <w:rsid w:val="00C700F3"/>
    <w:rsid w:val="00C701A8"/>
    <w:rsid w:val="00C909E1"/>
    <w:rsid w:val="00CB2627"/>
    <w:rsid w:val="00CC0712"/>
    <w:rsid w:val="00CC367F"/>
    <w:rsid w:val="00CF0D0D"/>
    <w:rsid w:val="00CF55C9"/>
    <w:rsid w:val="00CF6B89"/>
    <w:rsid w:val="00D07AC1"/>
    <w:rsid w:val="00D27063"/>
    <w:rsid w:val="00D52DB6"/>
    <w:rsid w:val="00D5489C"/>
    <w:rsid w:val="00D73F49"/>
    <w:rsid w:val="00D74393"/>
    <w:rsid w:val="00D81C1F"/>
    <w:rsid w:val="00D840ED"/>
    <w:rsid w:val="00DB2858"/>
    <w:rsid w:val="00DC4E03"/>
    <w:rsid w:val="00DF7BA1"/>
    <w:rsid w:val="00E17E8A"/>
    <w:rsid w:val="00E275C8"/>
    <w:rsid w:val="00E30008"/>
    <w:rsid w:val="00E33FBD"/>
    <w:rsid w:val="00E45AD1"/>
    <w:rsid w:val="00E63D9E"/>
    <w:rsid w:val="00E7119D"/>
    <w:rsid w:val="00EB75CB"/>
    <w:rsid w:val="00EC17E6"/>
    <w:rsid w:val="00EC2658"/>
    <w:rsid w:val="00EC6177"/>
    <w:rsid w:val="00ED08D8"/>
    <w:rsid w:val="00ED17AB"/>
    <w:rsid w:val="00ED5C7C"/>
    <w:rsid w:val="00ED62A2"/>
    <w:rsid w:val="00ED680E"/>
    <w:rsid w:val="00EE539C"/>
    <w:rsid w:val="00F0545F"/>
    <w:rsid w:val="00F06198"/>
    <w:rsid w:val="00F24CA6"/>
    <w:rsid w:val="00F44025"/>
    <w:rsid w:val="00F5080D"/>
    <w:rsid w:val="00F57025"/>
    <w:rsid w:val="00F8542E"/>
    <w:rsid w:val="00F91C23"/>
    <w:rsid w:val="00F936DB"/>
    <w:rsid w:val="00FA3737"/>
    <w:rsid w:val="00FB2D70"/>
    <w:rsid w:val="00FB426A"/>
    <w:rsid w:val="00FB5937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298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1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1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614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614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link w:val="a8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link w:val="ConsPlusTitle0"/>
    <w:uiPriority w:val="99"/>
    <w:qFormat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31D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31D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1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614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14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qFormat/>
    <w:rsid w:val="00A6143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614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1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uiPriority w:val="99"/>
    <w:rsid w:val="00A6143D"/>
    <w:rPr>
      <w:rFonts w:cs="Times New Roman"/>
    </w:rPr>
  </w:style>
  <w:style w:type="paragraph" w:styleId="af1">
    <w:name w:val="Body Text"/>
    <w:basedOn w:val="a"/>
    <w:link w:val="af2"/>
    <w:rsid w:val="00A6143D"/>
    <w:pPr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6143D"/>
    <w:pPr>
      <w:jc w:val="both"/>
    </w:pPr>
    <w:rPr>
      <w:sz w:val="26"/>
      <w:szCs w:val="24"/>
    </w:rPr>
  </w:style>
  <w:style w:type="character" w:customStyle="1" w:styleId="22">
    <w:name w:val="Основной текст 2 Знак"/>
    <w:basedOn w:val="a0"/>
    <w:link w:val="21"/>
    <w:rsid w:val="00A614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6143D"/>
    <w:rPr>
      <w:sz w:val="28"/>
    </w:rPr>
  </w:style>
  <w:style w:type="paragraph" w:styleId="af3">
    <w:name w:val="Body Text First Indent"/>
    <w:basedOn w:val="af1"/>
    <w:link w:val="af4"/>
    <w:rsid w:val="00A6143D"/>
    <w:pPr>
      <w:spacing w:after="120"/>
      <w:ind w:firstLine="210"/>
      <w:jc w:val="left"/>
    </w:pPr>
  </w:style>
  <w:style w:type="character" w:customStyle="1" w:styleId="af4">
    <w:name w:val="Красная строка Знак"/>
    <w:basedOn w:val="af2"/>
    <w:link w:val="af3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2"/>
    <w:uiPriority w:val="99"/>
    <w:rsid w:val="00A6143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A6143D"/>
    <w:pPr>
      <w:shd w:val="clear" w:color="auto" w:fill="FFFFFF"/>
      <w:spacing w:line="298" w:lineRule="exact"/>
      <w:ind w:firstLine="5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6">
    <w:name w:val="Всегда"/>
    <w:basedOn w:val="a"/>
    <w:autoRedefine/>
    <w:uiPriority w:val="99"/>
    <w:rsid w:val="00A6143D"/>
    <w:pPr>
      <w:tabs>
        <w:tab w:val="left" w:pos="1701"/>
      </w:tabs>
      <w:ind w:firstLine="709"/>
      <w:jc w:val="both"/>
    </w:pPr>
    <w:rPr>
      <w:sz w:val="26"/>
      <w:szCs w:val="26"/>
      <w:lang w:eastAsia="en-US"/>
    </w:rPr>
  </w:style>
  <w:style w:type="character" w:customStyle="1" w:styleId="ConsPlusTitle0">
    <w:name w:val="ConsPlusTitle Знак"/>
    <w:link w:val="ConsPlusTitle"/>
    <w:uiPriority w:val="99"/>
    <w:rsid w:val="00A6143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Основной текст + Курсив"/>
    <w:rsid w:val="00A61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14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8">
    <w:name w:val="Strong"/>
    <w:qFormat/>
    <w:rsid w:val="00A6143D"/>
    <w:rPr>
      <w:b/>
      <w:bCs/>
    </w:rPr>
  </w:style>
  <w:style w:type="paragraph" w:styleId="af9">
    <w:name w:val="Intense Quote"/>
    <w:basedOn w:val="a"/>
    <w:next w:val="a"/>
    <w:link w:val="afa"/>
    <w:uiPriority w:val="30"/>
    <w:qFormat/>
    <w:rsid w:val="00A614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fa">
    <w:name w:val="Выделенная цитата Знак"/>
    <w:basedOn w:val="a0"/>
    <w:link w:val="af9"/>
    <w:uiPriority w:val="30"/>
    <w:rsid w:val="00A6143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b">
    <w:name w:val="Знак Знак Знак"/>
    <w:basedOn w:val="a"/>
    <w:rsid w:val="00A6143D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List"/>
    <w:basedOn w:val="a"/>
    <w:uiPriority w:val="99"/>
    <w:unhideWhenUsed/>
    <w:rsid w:val="00A6143D"/>
    <w:pPr>
      <w:ind w:left="283" w:hanging="283"/>
      <w:contextualSpacing/>
    </w:pPr>
    <w:rPr>
      <w:sz w:val="24"/>
      <w:szCs w:val="24"/>
    </w:rPr>
  </w:style>
  <w:style w:type="paragraph" w:styleId="23">
    <w:name w:val="List 2"/>
    <w:basedOn w:val="a"/>
    <w:uiPriority w:val="99"/>
    <w:unhideWhenUsed/>
    <w:rsid w:val="00A6143D"/>
    <w:pPr>
      <w:ind w:left="566" w:hanging="283"/>
      <w:contextualSpacing/>
    </w:pPr>
    <w:rPr>
      <w:sz w:val="24"/>
      <w:szCs w:val="24"/>
    </w:rPr>
  </w:style>
  <w:style w:type="paragraph" w:styleId="afd">
    <w:name w:val="Date"/>
    <w:basedOn w:val="a"/>
    <w:next w:val="a"/>
    <w:link w:val="afe"/>
    <w:uiPriority w:val="99"/>
    <w:unhideWhenUsed/>
    <w:rsid w:val="00A6143D"/>
    <w:rPr>
      <w:sz w:val="24"/>
      <w:szCs w:val="24"/>
    </w:rPr>
  </w:style>
  <w:style w:type="character" w:customStyle="1" w:styleId="afe">
    <w:name w:val="Дата Знак"/>
    <w:basedOn w:val="a0"/>
    <w:link w:val="afd"/>
    <w:uiPriority w:val="99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A6143D"/>
    <w:pPr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"/>
    <w:link w:val="25"/>
    <w:uiPriority w:val="99"/>
    <w:unhideWhenUsed/>
    <w:rsid w:val="00A6143D"/>
    <w:pPr>
      <w:spacing w:after="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6143D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3MalgunGothic275pt">
    <w:name w:val="Основной текст (3) + Malgun Gothic;27;5 pt;Не курсив"/>
    <w:basedOn w:val="31"/>
    <w:rsid w:val="00A6143D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55"/>
      <w:szCs w:val="5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A6143D"/>
    <w:pPr>
      <w:widowControl w:val="0"/>
      <w:shd w:val="clear" w:color="auto" w:fill="FFFFFF"/>
      <w:spacing w:before="240" w:after="240" w:line="367" w:lineRule="exact"/>
      <w:ind w:firstLine="700"/>
      <w:jc w:val="both"/>
    </w:pPr>
    <w:rPr>
      <w:rFonts w:cstheme="minorBidi"/>
      <w:b/>
      <w:bCs/>
      <w:i/>
      <w:iCs/>
      <w:sz w:val="32"/>
      <w:szCs w:val="32"/>
      <w:lang w:eastAsia="en-US"/>
    </w:rPr>
  </w:style>
  <w:style w:type="paragraph" w:customStyle="1" w:styleId="s3">
    <w:name w:val="s3"/>
    <w:basedOn w:val="a"/>
    <w:rsid w:val="00A6143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A6143D"/>
  </w:style>
  <w:style w:type="character" w:customStyle="1" w:styleId="a8">
    <w:name w:val="Абзац списка Знак"/>
    <w:aliases w:val="it_List1 Знак,Абзац списка литеральный Знак,асз.Списка Знак"/>
    <w:link w:val="a7"/>
    <w:uiPriority w:val="34"/>
    <w:locked/>
    <w:rsid w:val="00A6143D"/>
    <w:rPr>
      <w:rFonts w:ascii="Calibri" w:eastAsia="Calibri" w:hAnsi="Calibri" w:cs="Times New Roman"/>
    </w:rPr>
  </w:style>
  <w:style w:type="paragraph" w:styleId="26">
    <w:name w:val="Body Text Indent 2"/>
    <w:basedOn w:val="a"/>
    <w:link w:val="27"/>
    <w:rsid w:val="00A6143D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-1">
    <w:name w:val="Medium Grid 3 Accent 1"/>
    <w:basedOn w:val="a1"/>
    <w:uiPriority w:val="69"/>
    <w:rsid w:val="00A614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f1">
    <w:name w:val="Заголовок_пост"/>
    <w:basedOn w:val="a"/>
    <w:uiPriority w:val="99"/>
    <w:rsid w:val="00A6143D"/>
    <w:pPr>
      <w:tabs>
        <w:tab w:val="left" w:pos="10440"/>
      </w:tabs>
      <w:ind w:left="720" w:right="4627"/>
    </w:pPr>
    <w:rPr>
      <w:sz w:val="26"/>
      <w:szCs w:val="24"/>
      <w:lang w:eastAsia="ar-SA"/>
    </w:rPr>
  </w:style>
  <w:style w:type="character" w:styleId="aff2">
    <w:name w:val="Hyperlink"/>
    <w:basedOn w:val="a0"/>
    <w:uiPriority w:val="99"/>
    <w:semiHidden/>
    <w:unhideWhenUsed/>
    <w:rsid w:val="00A6143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6143D"/>
  </w:style>
  <w:style w:type="character" w:styleId="aff3">
    <w:name w:val="annotation reference"/>
    <w:basedOn w:val="a0"/>
    <w:uiPriority w:val="99"/>
    <w:semiHidden/>
    <w:unhideWhenUsed/>
    <w:rsid w:val="00A6143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6143D"/>
  </w:style>
  <w:style w:type="character" w:customStyle="1" w:styleId="aff5">
    <w:name w:val="Текст примечания Знак"/>
    <w:basedOn w:val="a0"/>
    <w:link w:val="aff4"/>
    <w:uiPriority w:val="99"/>
    <w:semiHidden/>
    <w:rsid w:val="00A61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6143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614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semiHidden/>
    <w:unhideWhenUsed/>
    <w:rsid w:val="00664CF5"/>
  </w:style>
  <w:style w:type="table" w:customStyle="1" w:styleId="28">
    <w:name w:val="Сетка таблицы2"/>
    <w:basedOn w:val="a1"/>
    <w:next w:val="a5"/>
    <w:rsid w:val="0066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EECD-26FC-4CF1-8825-512299BD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6099</Words>
  <Characters>34768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Елена Николаевна</cp:lastModifiedBy>
  <cp:revision>2</cp:revision>
  <cp:lastPrinted>2025-02-03T11:18:00Z</cp:lastPrinted>
  <dcterms:created xsi:type="dcterms:W3CDTF">2025-03-13T11:42:00Z</dcterms:created>
  <dcterms:modified xsi:type="dcterms:W3CDTF">2025-03-13T11:42:00Z</dcterms:modified>
</cp:coreProperties>
</file>