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E9" w:rsidRPr="006008E9" w:rsidRDefault="006008E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от 28 мая 2012 г. N 82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 НА ЗАМЕЩЕНИЕ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ДОЛЖНОСТЕЙ МУНИЦИПАЛЬНОЙ СЛУЖБЫ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ЮГРЕ,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МУНИЦИПАЛЬНЫМИ СЛУЖАЩИМИ ХАНТЫ-МАНСИЙСКОГО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АВТОНОМНОГО ОКРУГА - ЮГРЫ, ЗАМЕЩАЮЩИМИ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ДОЛЖНОСТИ, ВКЛЮЧЕННЫЕ В СООТВЕТСТВУЮЩИЙ ПЕРЕЧЕНЬ,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И СОБЛЮДЕНИЯ МУНИЦИПАЛЬНЫМИ СЛУЖАЩИМИ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6008E9" w:rsidRPr="006008E9" w:rsidRDefault="006008E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07.08.2013 </w:t>
      </w:r>
      <w:hyperlink r:id="rId4">
        <w:r w:rsidRPr="006008E9">
          <w:rPr>
            <w:rFonts w:ascii="Times New Roman" w:hAnsi="Times New Roman" w:cs="Times New Roman"/>
            <w:sz w:val="26"/>
            <w:szCs w:val="26"/>
          </w:rPr>
          <w:t>N 99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26.05.2014 </w:t>
      </w:r>
      <w:hyperlink r:id="rId5">
        <w:r w:rsidRPr="006008E9">
          <w:rPr>
            <w:rFonts w:ascii="Times New Roman" w:hAnsi="Times New Roman" w:cs="Times New Roman"/>
            <w:sz w:val="26"/>
            <w:szCs w:val="26"/>
          </w:rPr>
          <w:t>N 64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6">
        <w:r w:rsidRPr="006008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15.08.2017 </w:t>
      </w:r>
      <w:hyperlink r:id="rId7">
        <w:r w:rsidRPr="006008E9">
          <w:rPr>
            <w:rFonts w:ascii="Times New Roman" w:hAnsi="Times New Roman" w:cs="Times New Roman"/>
            <w:sz w:val="26"/>
            <w:szCs w:val="26"/>
          </w:rPr>
          <w:t>N 95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05.12.2017 </w:t>
      </w:r>
      <w:hyperlink r:id="rId8">
        <w:r w:rsidRPr="006008E9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9">
        <w:r w:rsidRPr="006008E9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10">
        <w:r w:rsidRPr="006008E9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Pr="006008E9" w:rsidRDefault="006008E9" w:rsidP="006008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05.09.2023 </w:t>
      </w:r>
      <w:hyperlink r:id="rId11">
        <w:r w:rsidRPr="006008E9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12">
        <w:r w:rsidRPr="006008E9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6008E9">
        <w:rPr>
          <w:rFonts w:ascii="Times New Roman" w:hAnsi="Times New Roman" w:cs="Times New Roman"/>
          <w:sz w:val="26"/>
          <w:szCs w:val="26"/>
        </w:rPr>
        <w:t>)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3">
        <w:r w:rsidRPr="006008E9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</w:t>
      </w:r>
      <w:hyperlink r:id="rId14">
        <w:r w:rsidRPr="006008E9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</w:t>
      </w:r>
      <w:hyperlink r:id="rId15">
        <w:r w:rsidRPr="006008E9">
          <w:rPr>
            <w:rFonts w:ascii="Times New Roman" w:hAnsi="Times New Roman" w:cs="Times New Roman"/>
            <w:sz w:val="26"/>
            <w:szCs w:val="26"/>
          </w:rPr>
          <w:t>статьей 13.2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6">
        <w:r w:rsidRPr="006008E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44">
        <w:r w:rsidRPr="006008E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07.08.2013 N 99)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2. 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</w:t>
      </w:r>
      <w:r w:rsidRPr="006008E9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предусмотренные </w:t>
      </w:r>
      <w:hyperlink r:id="rId18">
        <w:r w:rsidRPr="006008E9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9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26.05.2014 N 64)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"Новости Югры".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Губернатор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Н.В.КОМАРОВА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Приложение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6008E9" w:rsidRPr="006008E9" w:rsidRDefault="00600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от 28.05.2012 N 82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"/>
      <w:bookmarkEnd w:id="0"/>
      <w:r w:rsidRPr="006008E9">
        <w:rPr>
          <w:rFonts w:ascii="Times New Roman" w:hAnsi="Times New Roman" w:cs="Times New Roman"/>
          <w:sz w:val="26"/>
          <w:szCs w:val="26"/>
        </w:rPr>
        <w:t>ПОРЯДОК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СВЕДЕНИЙ,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ЮГРЕ, МУНИЦИПАЛЬНЫМИ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СЛУЖАЩИМИ ХАНТЫ-МАНСИЙСКОГО АВТОНОМНОГО ОКРУГА - ЮГРЫ,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ЗАМЕЩАЮЩИМИ ДОЛЖНОСТИ, ВКЛЮЧЕННЫЕ В СООТВЕТСТВУЮЩИЙ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ПЕРЕЧЕНЬ, И СОБЛЮДЕНИЯ МУНИЦИПАЛЬНЫМИ СЛУЖАЩИМИ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 ТРЕБОВАНИЙ</w:t>
      </w:r>
    </w:p>
    <w:p w:rsidR="006008E9" w:rsidRPr="006008E9" w:rsidRDefault="006008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К СЛУЖЕБНОМУ ПОВЕДЕНИЮ (ДАЛЕЕ - ПОРЯДОК)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 w:rsidRPr="006008E9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07.08.2013 </w:t>
      </w:r>
      <w:hyperlink r:id="rId20">
        <w:r w:rsidRPr="006008E9">
          <w:rPr>
            <w:rFonts w:ascii="Times New Roman" w:hAnsi="Times New Roman" w:cs="Times New Roman"/>
            <w:sz w:val="26"/>
            <w:szCs w:val="26"/>
          </w:rPr>
          <w:t>N 99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28.07.2014 </w:t>
      </w:r>
      <w:hyperlink r:id="rId21">
        <w:r w:rsidRPr="006008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15.08.2017 </w:t>
      </w:r>
      <w:hyperlink r:id="rId22">
        <w:r w:rsidRPr="006008E9">
          <w:rPr>
            <w:rFonts w:ascii="Times New Roman" w:hAnsi="Times New Roman" w:cs="Times New Roman"/>
            <w:sz w:val="26"/>
            <w:szCs w:val="26"/>
          </w:rPr>
          <w:t>N 95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23">
        <w:r w:rsidRPr="006008E9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Pr="006008E9" w:rsidRDefault="006008E9" w:rsidP="00600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23.03.2021 </w:t>
      </w:r>
      <w:hyperlink r:id="rId24">
        <w:r w:rsidRPr="006008E9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25">
        <w:r w:rsidRPr="006008E9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05.09.2023 </w:t>
      </w:r>
      <w:hyperlink r:id="rId26">
        <w:r w:rsidRPr="006008E9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6008E9">
        <w:rPr>
          <w:rFonts w:ascii="Times New Roman" w:hAnsi="Times New Roman" w:cs="Times New Roman"/>
          <w:sz w:val="26"/>
          <w:szCs w:val="26"/>
        </w:rPr>
        <w:t>,</w:t>
      </w:r>
    </w:p>
    <w:p w:rsidR="006008E9" w:rsidRDefault="006008E9" w:rsidP="006008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от 29.11.2024 </w:t>
      </w:r>
      <w:hyperlink r:id="rId27">
        <w:r w:rsidRPr="006008E9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6008E9">
        <w:rPr>
          <w:rFonts w:ascii="Times New Roman" w:hAnsi="Times New Roman" w:cs="Times New Roman"/>
          <w:sz w:val="26"/>
          <w:szCs w:val="26"/>
        </w:rPr>
        <w:t>)</w:t>
      </w:r>
    </w:p>
    <w:p w:rsidR="006008E9" w:rsidRDefault="006008E9" w:rsidP="006008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1. Настоящий Порядок определяет процедуру осуществления проверки: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а) достоверности и полноты сведений о доходах, об имуществе и </w:t>
      </w:r>
      <w:r w:rsidRPr="006008E9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характера, представленных: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 в Ханты-Мансийском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9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30">
        <w:r w:rsidRPr="006008E9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31">
        <w:r w:rsidRPr="006008E9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6008E9">
        <w:rPr>
          <w:rFonts w:ascii="Times New Roman" w:hAnsi="Times New Roman" w:cs="Times New Roman"/>
          <w:sz w:val="26"/>
          <w:szCs w:val="26"/>
        </w:rPr>
        <w:t>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32">
        <w:r w:rsidRPr="006008E9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от 25 декабря 2008 года </w:t>
      </w:r>
      <w:hyperlink r:id="rId33">
        <w:r w:rsidRPr="006008E9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(далее - требования к служебному поведению).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008E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008E9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34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60">
        <w:r w:rsidRPr="006008E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35">
        <w:r w:rsidRPr="006008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36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15.08.2017 N 95)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5. Основанием для принятия решения об осуществлении проверки является </w:t>
      </w:r>
      <w:r w:rsidRPr="006008E9">
        <w:rPr>
          <w:rFonts w:ascii="Times New Roman" w:hAnsi="Times New Roman" w:cs="Times New Roman"/>
          <w:sz w:val="26"/>
          <w:szCs w:val="26"/>
        </w:rPr>
        <w:lastRenderedPageBreak/>
        <w:t>достаточная информация, представленная в письменном виде в установленном порядке: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г) Общественной палатой автономного округа;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д) общероссийскими средствами массовой информации.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6. Информация анонимного характера не является основанием для осуществления проверки.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8. Проверка, предусмотренная </w:t>
      </w:r>
      <w:hyperlink w:anchor="P60">
        <w:r w:rsidRPr="006008E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6008E9">
        <w:rPr>
          <w:rFonts w:ascii="Times New Roman" w:hAnsi="Times New Roman" w:cs="Times New Roman"/>
          <w:sz w:val="26"/>
          <w:szCs w:val="26"/>
        </w:rPr>
        <w:t>а) самостоятельно;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7">
        <w:r w:rsidRPr="006008E9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Федерального закона от 12.08.1995 N 144-ФЗ "Об оперативно-розыскной деятельности".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9. При осуществлении проверки, предусмотренной </w:t>
      </w:r>
      <w:hyperlink w:anchor="P83">
        <w:r w:rsidRPr="006008E9">
          <w:rPr>
            <w:rFonts w:ascii="Times New Roman" w:hAnsi="Times New Roman" w:cs="Times New Roman"/>
            <w:sz w:val="26"/>
            <w:szCs w:val="26"/>
          </w:rPr>
          <w:t>подпунктом "а" пункта 8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должностное лицо кадровой службы вправе: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а) проводить беседу с гражданином или муниципальным служащим;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в) получать от гражданина или муниципального служащего </w:t>
      </w:r>
      <w:proofErr w:type="gramStart"/>
      <w:r w:rsidRPr="006008E9">
        <w:rPr>
          <w:rFonts w:ascii="Times New Roman" w:hAnsi="Times New Roman" w:cs="Times New Roman"/>
          <w:sz w:val="26"/>
          <w:szCs w:val="26"/>
        </w:rPr>
        <w:t>пояснения по представленным</w:t>
      </w:r>
      <w:bookmarkStart w:id="3" w:name="_GoBack"/>
      <w:bookmarkEnd w:id="3"/>
      <w:r w:rsidRPr="006008E9">
        <w:rPr>
          <w:rFonts w:ascii="Times New Roman" w:hAnsi="Times New Roman" w:cs="Times New Roman"/>
          <w:sz w:val="26"/>
          <w:szCs w:val="26"/>
        </w:rPr>
        <w:t xml:space="preserve"> сведениям</w:t>
      </w:r>
      <w:proofErr w:type="gramEnd"/>
      <w:r w:rsidRPr="006008E9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имущественного характера и дополнительным материалам;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6008E9">
        <w:rPr>
          <w:rFonts w:ascii="Times New Roman" w:hAnsi="Times New Roman" w:cs="Times New Roman"/>
          <w:sz w:val="26"/>
          <w:szCs w:val="26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</w:t>
      </w:r>
      <w:r w:rsidRPr="006008E9">
        <w:rPr>
          <w:rFonts w:ascii="Times New Roman" w:hAnsi="Times New Roman" w:cs="Times New Roman"/>
          <w:sz w:val="26"/>
          <w:szCs w:val="26"/>
        </w:rPr>
        <w:lastRenderedPageBreak/>
        <w:t>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8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е)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10. Представитель нанимателя (работодатель) оформляет запросы, указанные в </w:t>
      </w:r>
      <w:hyperlink w:anchor="P89">
        <w:r w:rsidRPr="006008E9">
          <w:rPr>
            <w:rFonts w:ascii="Times New Roman" w:hAnsi="Times New Roman" w:cs="Times New Roman"/>
            <w:sz w:val="26"/>
            <w:szCs w:val="26"/>
          </w:rPr>
          <w:t>подпункте "г" пункта 9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5"/>
      <w:bookmarkEnd w:id="5"/>
      <w:r w:rsidRPr="006008E9">
        <w:rPr>
          <w:rFonts w:ascii="Times New Roman" w:hAnsi="Times New Roman" w:cs="Times New Roman"/>
          <w:sz w:val="26"/>
          <w:szCs w:val="26"/>
        </w:rP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активов;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0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23.03.2021 N 33)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7"/>
      <w:bookmarkEnd w:id="6"/>
      <w:r w:rsidRPr="006008E9">
        <w:rPr>
          <w:rFonts w:ascii="Times New Roman" w:hAnsi="Times New Roman" w:cs="Times New Roman"/>
          <w:sz w:val="26"/>
          <w:szCs w:val="26"/>
        </w:rPr>
        <w:t>б) путем направления ходатайств Губернатору автономного округа, заместителю Губернатора, руководителю Аппарата Губернатора, Правительства автономного округа, либо руководителю органа автономного округа по профилактике коррупционных и иных правонарушений, уполномоченного Губернатором автономного округа,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23.03.2021 </w:t>
      </w:r>
      <w:hyperlink r:id="rId41">
        <w:r w:rsidRPr="006008E9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05.09.2023 </w:t>
      </w:r>
      <w:hyperlink r:id="rId42">
        <w:r w:rsidRPr="006008E9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43">
        <w:r w:rsidRPr="006008E9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6008E9">
        <w:rPr>
          <w:rFonts w:ascii="Times New Roman" w:hAnsi="Times New Roman" w:cs="Times New Roman"/>
          <w:sz w:val="26"/>
          <w:szCs w:val="26"/>
        </w:rPr>
        <w:t>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9"/>
      <w:bookmarkEnd w:id="7"/>
      <w:r w:rsidRPr="006008E9">
        <w:rPr>
          <w:rFonts w:ascii="Times New Roman" w:hAnsi="Times New Roman" w:cs="Times New Roman"/>
          <w:sz w:val="26"/>
          <w:szCs w:val="26"/>
        </w:rPr>
        <w:t xml:space="preserve">11. В запросе, предусмотренном </w:t>
      </w:r>
      <w:hyperlink w:anchor="P95">
        <w:r w:rsidRPr="006008E9">
          <w:rPr>
            <w:rFonts w:ascii="Times New Roman" w:hAnsi="Times New Roman" w:cs="Times New Roman"/>
            <w:sz w:val="26"/>
            <w:szCs w:val="26"/>
          </w:rPr>
          <w:t>подпунктом "а" пункта 10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указываются: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lastRenderedPageBreak/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е) фамилия, инициалы, должность и номер телефона должностного лица кадровой службы, подготовившего запрос;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ж) другие необходимые сведения.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12. К ходатайству, предусмотренному </w:t>
      </w:r>
      <w:hyperlink w:anchor="P97">
        <w:r w:rsidRPr="006008E9">
          <w:rPr>
            <w:rFonts w:ascii="Times New Roman" w:hAnsi="Times New Roman" w:cs="Times New Roman"/>
            <w:sz w:val="26"/>
            <w:szCs w:val="26"/>
          </w:rPr>
          <w:t>подпунктом "б" пункта 10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помимо сведений, перечисленных в </w:t>
      </w:r>
      <w:hyperlink w:anchor="P99">
        <w:r w:rsidRPr="006008E9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44">
        <w:r w:rsidRPr="006008E9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14. В ходатайстве и, соответственно, запросе о проведении оперативно-розыскных мероприятий, помимо сведений, перечисленных в </w:t>
      </w:r>
      <w:hyperlink w:anchor="P99">
        <w:r w:rsidRPr="006008E9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45">
        <w:r w:rsidRPr="006008E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от 12.08.1995 N 144-ФЗ "Об оперативно-розыскной деятельности".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15. Руководитель кадровой службы обеспечивает: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12">
        <w:r w:rsidRPr="006008E9">
          <w:rPr>
            <w:rFonts w:ascii="Times New Roman" w:hAnsi="Times New Roman" w:cs="Times New Roman"/>
            <w:sz w:val="26"/>
            <w:szCs w:val="26"/>
          </w:rPr>
          <w:t>подпункта "б"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2 рабочих дней со дня получения соответствующего решения;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2"/>
      <w:bookmarkEnd w:id="8"/>
      <w:r w:rsidRPr="006008E9">
        <w:rPr>
          <w:rFonts w:ascii="Times New Roman" w:hAnsi="Times New Roman" w:cs="Times New Roman"/>
          <w:sz w:val="26"/>
          <w:szCs w:val="26"/>
        </w:rPr>
        <w:t xml:space="preserve">б) проведение беседы с муниципальным служащим (в случае его обращения), в </w:t>
      </w:r>
      <w:r w:rsidRPr="006008E9">
        <w:rPr>
          <w:rFonts w:ascii="Times New Roman" w:hAnsi="Times New Roman" w:cs="Times New Roman"/>
          <w:sz w:val="26"/>
          <w:szCs w:val="26"/>
        </w:rPr>
        <w:lastRenderedPageBreak/>
        <w:t>ходе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3"/>
      <w:bookmarkEnd w:id="9"/>
      <w:r w:rsidRPr="006008E9">
        <w:rPr>
          <w:rFonts w:ascii="Times New Roman" w:hAnsi="Times New Roman" w:cs="Times New Roman"/>
          <w:sz w:val="26"/>
          <w:szCs w:val="26"/>
        </w:rPr>
        <w:t>16. Муниципальный служащий вправе: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а) давать пояснения в письменной форме;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12">
        <w:r w:rsidRPr="006008E9">
          <w:rPr>
            <w:rFonts w:ascii="Times New Roman" w:hAnsi="Times New Roman" w:cs="Times New Roman"/>
            <w:sz w:val="26"/>
            <w:szCs w:val="26"/>
          </w:rPr>
          <w:t>подпункте "б" пункта 15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17. Пояснения, указанные в </w:t>
      </w:r>
      <w:hyperlink w:anchor="P113">
        <w:r w:rsidRPr="006008E9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приобщаются к материалам проверки.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1"/>
      <w:bookmarkEnd w:id="10"/>
      <w:r w:rsidRPr="006008E9">
        <w:rPr>
          <w:rFonts w:ascii="Times New Roman" w:hAnsi="Times New Roman" w:cs="Times New Roman"/>
          <w:sz w:val="26"/>
          <w:szCs w:val="26"/>
        </w:rP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 докладе должно содержаться одно из следующих предложений: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а) о назначении гражданина на должность муниципальной службы;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об отказе гражданину в назначении на должность муниципальной службы;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lastRenderedPageBreak/>
        <w:t>22. 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21">
        <w:r w:rsidRPr="006008E9">
          <w:rPr>
            <w:rFonts w:ascii="Times New Roman" w:hAnsi="Times New Roman" w:cs="Times New Roman"/>
            <w:sz w:val="26"/>
            <w:szCs w:val="26"/>
          </w:rPr>
          <w:t>пункте 21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 одно из следующих решений: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а) назначить гражданина на должность муниципальной службы;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б) отказать гражданину в назначении на должность муниципальной службы;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6008E9" w:rsidRPr="006008E9" w:rsidRDefault="00600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6">
        <w:r w:rsidRPr="006008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008E9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6008E9" w:rsidRPr="006008E9" w:rsidRDefault="00600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8E9">
        <w:rPr>
          <w:rFonts w:ascii="Times New Roman" w:hAnsi="Times New Roman" w:cs="Times New Roman"/>
          <w:sz w:val="26"/>
          <w:szCs w:val="26"/>
        </w:rPr>
        <w:t>26. Материалы проверки хранятся в кадровой службе в течение 3 лет со дня ее окончания, после чего передаются в архив.</w:t>
      </w: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8E9" w:rsidRPr="006008E9" w:rsidRDefault="006008E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D7ECA" w:rsidRPr="006008E9" w:rsidRDefault="004D7ECA">
      <w:pPr>
        <w:rPr>
          <w:rFonts w:ascii="Times New Roman" w:hAnsi="Times New Roman" w:cs="Times New Roman"/>
          <w:sz w:val="26"/>
          <w:szCs w:val="26"/>
        </w:rPr>
      </w:pPr>
    </w:p>
    <w:sectPr w:rsidR="004D7ECA" w:rsidRPr="006008E9" w:rsidSect="00D0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E9"/>
    <w:rsid w:val="004D7ECA"/>
    <w:rsid w:val="006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A99A"/>
  <w15:chartTrackingRefBased/>
  <w15:docId w15:val="{2439BB0B-1892-4E5E-8916-8BCF2CC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8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78895&amp;dst=100028" TargetMode="External"/><Relationship Id="rId13" Type="http://schemas.openxmlformats.org/officeDocument/2006/relationships/hyperlink" Target="https://login.consultant.ru/link/?req=doc&amp;base=LAW&amp;n=487004&amp;dst=27" TargetMode="External"/><Relationship Id="rId18" Type="http://schemas.openxmlformats.org/officeDocument/2006/relationships/hyperlink" Target="https://login.consultant.ru/link/?req=doc&amp;base=LAW&amp;n=450743&amp;dst=100166" TargetMode="External"/><Relationship Id="rId26" Type="http://schemas.openxmlformats.org/officeDocument/2006/relationships/hyperlink" Target="https://login.consultant.ru/link/?req=doc&amp;base=RLAW926&amp;n=286655&amp;dst=100005" TargetMode="External"/><Relationship Id="rId39" Type="http://schemas.openxmlformats.org/officeDocument/2006/relationships/hyperlink" Target="https://login.consultant.ru/link/?req=doc&amp;base=RLAW926&amp;n=259595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15663&amp;dst=100062" TargetMode="External"/><Relationship Id="rId34" Type="http://schemas.openxmlformats.org/officeDocument/2006/relationships/hyperlink" Target="https://login.consultant.ru/link/?req=doc&amp;base=RLAW926&amp;n=115663&amp;dst=100067" TargetMode="External"/><Relationship Id="rId42" Type="http://schemas.openxmlformats.org/officeDocument/2006/relationships/hyperlink" Target="https://login.consultant.ru/link/?req=doc&amp;base=RLAW926&amp;n=286655&amp;dst=10000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78894&amp;dst=100006" TargetMode="External"/><Relationship Id="rId12" Type="http://schemas.openxmlformats.org/officeDocument/2006/relationships/hyperlink" Target="https://login.consultant.ru/link/?req=doc&amp;base=RLAW926&amp;n=313114&amp;dst=100019" TargetMode="External"/><Relationship Id="rId17" Type="http://schemas.openxmlformats.org/officeDocument/2006/relationships/hyperlink" Target="https://login.consultant.ru/link/?req=doc&amp;base=RLAW926&amp;n=91348&amp;dst=100006" TargetMode="External"/><Relationship Id="rId25" Type="http://schemas.openxmlformats.org/officeDocument/2006/relationships/hyperlink" Target="https://login.consultant.ru/link/?req=doc&amp;base=RLAW926&amp;n=259595&amp;dst=100022" TargetMode="External"/><Relationship Id="rId33" Type="http://schemas.openxmlformats.org/officeDocument/2006/relationships/hyperlink" Target="https://login.consultant.ru/link/?req=doc&amp;base=LAW&amp;n=482878" TargetMode="External"/><Relationship Id="rId38" Type="http://schemas.openxmlformats.org/officeDocument/2006/relationships/hyperlink" Target="https://login.consultant.ru/link/?req=doc&amp;base=RLAW926&amp;n=259595&amp;dst=100023" TargetMode="External"/><Relationship Id="rId46" Type="http://schemas.openxmlformats.org/officeDocument/2006/relationships/hyperlink" Target="https://login.consultant.ru/link/?req=doc&amp;base=RLAW926&amp;n=115663&amp;dst=1000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743&amp;dst=100022" TargetMode="External"/><Relationship Id="rId20" Type="http://schemas.openxmlformats.org/officeDocument/2006/relationships/hyperlink" Target="https://login.consultant.ru/link/?req=doc&amp;base=RLAW926&amp;n=91348&amp;dst=100009" TargetMode="External"/><Relationship Id="rId29" Type="http://schemas.openxmlformats.org/officeDocument/2006/relationships/hyperlink" Target="https://login.consultant.ru/link/?req=doc&amp;base=RLAW926&amp;n=115663&amp;dst=100065" TargetMode="External"/><Relationship Id="rId41" Type="http://schemas.openxmlformats.org/officeDocument/2006/relationships/hyperlink" Target="https://login.consultant.ru/link/?req=doc&amp;base=RLAW926&amp;n=22848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5663&amp;dst=100062" TargetMode="External"/><Relationship Id="rId11" Type="http://schemas.openxmlformats.org/officeDocument/2006/relationships/hyperlink" Target="https://login.consultant.ru/link/?req=doc&amp;base=RLAW926&amp;n=286655&amp;dst=100005" TargetMode="External"/><Relationship Id="rId24" Type="http://schemas.openxmlformats.org/officeDocument/2006/relationships/hyperlink" Target="https://login.consultant.ru/link/?req=doc&amp;base=RLAW926&amp;n=228487&amp;dst=100012" TargetMode="External"/><Relationship Id="rId32" Type="http://schemas.openxmlformats.org/officeDocument/2006/relationships/hyperlink" Target="https://login.consultant.ru/link/?req=doc&amp;base=LAW&amp;n=487004" TargetMode="External"/><Relationship Id="rId37" Type="http://schemas.openxmlformats.org/officeDocument/2006/relationships/hyperlink" Target="https://login.consultant.ru/link/?req=doc&amp;base=LAW&amp;n=436393&amp;dst=31" TargetMode="External"/><Relationship Id="rId40" Type="http://schemas.openxmlformats.org/officeDocument/2006/relationships/hyperlink" Target="https://login.consultant.ru/link/?req=doc&amp;base=RLAW926&amp;n=228487&amp;dst=100012" TargetMode="External"/><Relationship Id="rId45" Type="http://schemas.openxmlformats.org/officeDocument/2006/relationships/hyperlink" Target="https://login.consultant.ru/link/?req=doc&amp;base=LAW&amp;n=436393" TargetMode="External"/><Relationship Id="rId5" Type="http://schemas.openxmlformats.org/officeDocument/2006/relationships/hyperlink" Target="https://login.consultant.ru/link/?req=doc&amp;base=RLAW926&amp;n=100022&amp;dst=100007" TargetMode="External"/><Relationship Id="rId15" Type="http://schemas.openxmlformats.org/officeDocument/2006/relationships/hyperlink" Target="https://login.consultant.ru/link/?req=doc&amp;base=RLAW926&amp;n=309374&amp;dst=100506" TargetMode="External"/><Relationship Id="rId23" Type="http://schemas.openxmlformats.org/officeDocument/2006/relationships/hyperlink" Target="https://login.consultant.ru/link/?req=doc&amp;base=RLAW926&amp;n=278895&amp;dst=100028" TargetMode="External"/><Relationship Id="rId28" Type="http://schemas.openxmlformats.org/officeDocument/2006/relationships/hyperlink" Target="https://login.consultant.ru/link/?req=doc&amp;base=RLAW926&amp;n=115663&amp;dst=100064" TargetMode="External"/><Relationship Id="rId36" Type="http://schemas.openxmlformats.org/officeDocument/2006/relationships/hyperlink" Target="https://login.consultant.ru/link/?req=doc&amp;base=RLAW926&amp;n=278894&amp;dst=100006" TargetMode="External"/><Relationship Id="rId10" Type="http://schemas.openxmlformats.org/officeDocument/2006/relationships/hyperlink" Target="https://login.consultant.ru/link/?req=doc&amp;base=RLAW926&amp;n=259595&amp;dst=100022" TargetMode="External"/><Relationship Id="rId19" Type="http://schemas.openxmlformats.org/officeDocument/2006/relationships/hyperlink" Target="https://login.consultant.ru/link/?req=doc&amp;base=RLAW926&amp;n=100022&amp;dst=100007" TargetMode="External"/><Relationship Id="rId31" Type="http://schemas.openxmlformats.org/officeDocument/2006/relationships/hyperlink" Target="https://login.consultant.ru/link/?req=doc&amp;base=RLAW926&amp;n=278895&amp;dst=100028" TargetMode="External"/><Relationship Id="rId44" Type="http://schemas.openxmlformats.org/officeDocument/2006/relationships/hyperlink" Target="https://login.consultant.ru/link/?req=doc&amp;base=LAW&amp;n=436393&amp;dst=31" TargetMode="External"/><Relationship Id="rId4" Type="http://schemas.openxmlformats.org/officeDocument/2006/relationships/hyperlink" Target="https://login.consultant.ru/link/?req=doc&amp;base=RLAW926&amp;n=91348&amp;dst=100005" TargetMode="External"/><Relationship Id="rId9" Type="http://schemas.openxmlformats.org/officeDocument/2006/relationships/hyperlink" Target="https://login.consultant.ru/link/?req=doc&amp;base=RLAW926&amp;n=228487&amp;dst=100012" TargetMode="External"/><Relationship Id="rId14" Type="http://schemas.openxmlformats.org/officeDocument/2006/relationships/hyperlink" Target="https://login.consultant.ru/link/?req=doc&amp;base=LAW&amp;n=482878&amp;dst=11" TargetMode="External"/><Relationship Id="rId22" Type="http://schemas.openxmlformats.org/officeDocument/2006/relationships/hyperlink" Target="https://login.consultant.ru/link/?req=doc&amp;base=RLAW926&amp;n=278894&amp;dst=100006" TargetMode="External"/><Relationship Id="rId27" Type="http://schemas.openxmlformats.org/officeDocument/2006/relationships/hyperlink" Target="https://login.consultant.ru/link/?req=doc&amp;base=RLAW926&amp;n=313114&amp;dst=100019" TargetMode="External"/><Relationship Id="rId30" Type="http://schemas.openxmlformats.org/officeDocument/2006/relationships/hyperlink" Target="https://login.consultant.ru/link/?req=doc&amp;base=RLAW926&amp;n=115663&amp;dst=100066" TargetMode="External"/><Relationship Id="rId35" Type="http://schemas.openxmlformats.org/officeDocument/2006/relationships/hyperlink" Target="https://login.consultant.ru/link/?req=doc&amp;base=RLAW926&amp;n=313212" TargetMode="External"/><Relationship Id="rId43" Type="http://schemas.openxmlformats.org/officeDocument/2006/relationships/hyperlink" Target="https://login.consultant.ru/link/?req=doc&amp;base=RLAW926&amp;n=313114&amp;dst=10001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2025-03-14T06:20:00Z</dcterms:created>
  <dcterms:modified xsi:type="dcterms:W3CDTF">2025-03-14T06:21:00Z</dcterms:modified>
</cp:coreProperties>
</file>