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52" w:rsidRPr="003B2652" w:rsidRDefault="003B2652" w:rsidP="003B2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26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План </w:t>
      </w:r>
    </w:p>
    <w:p w:rsidR="003B2652" w:rsidRPr="003B2652" w:rsidRDefault="003B2652" w:rsidP="003B2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26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работы комиссии </w:t>
      </w:r>
    </w:p>
    <w:p w:rsidR="003B2652" w:rsidRPr="003B2652" w:rsidRDefault="003B2652" w:rsidP="003B2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26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3B2652" w:rsidRPr="003B2652" w:rsidRDefault="003B2652" w:rsidP="003B2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26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2024 год</w:t>
      </w:r>
    </w:p>
    <w:p w:rsidR="003B2652" w:rsidRPr="003B2652" w:rsidRDefault="003B2652" w:rsidP="003B26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(утвержден распоряжением председателя Думы города Когалыма от 25.01.2024 №04-р)</w:t>
      </w:r>
    </w:p>
    <w:p w:rsidR="003B2652" w:rsidRPr="003B2652" w:rsidRDefault="003B2652" w:rsidP="003B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Целью работы </w:t>
      </w:r>
      <w:r w:rsidRPr="003B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по соблюдению требований к служебному поведению муниципальных служащих </w:t>
      </w:r>
      <w:r w:rsidRPr="003B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3B2652">
        <w:rPr>
          <w:rFonts w:ascii="Times New Roman" w:eastAsia="Times New Roman" w:hAnsi="Times New Roman" w:cs="Times New Roman"/>
          <w:sz w:val="26"/>
          <w:szCs w:val="26"/>
          <w:lang w:eastAsia="ru-RU"/>
        </w:rPr>
        <w:t>урегулированию конфликта интересов (далее – Комиссия)</w:t>
      </w:r>
      <w:r w:rsidRPr="003B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обеспечение соблюдения муниципальными служащими ограничений и запретов, требований о предотвращении и урегулировании конфликта интересов, а также обеспечение исполнения ими обязанностей, предусмотренных действующим законодательством Российской Федерации, Ханты-Мансийского автономного округа – Югры о муниципальной службе, осуществление мер по предупреждению коррупции. </w:t>
      </w:r>
    </w:p>
    <w:p w:rsidR="003B2652" w:rsidRPr="003B2652" w:rsidRDefault="003B2652" w:rsidP="003B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Основные направления деят</w:t>
      </w:r>
      <w:bookmarkStart w:id="0" w:name="_GoBack"/>
      <w:bookmarkEnd w:id="0"/>
      <w:r w:rsidRPr="003B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ельности и задачи Комиссии</w:t>
      </w:r>
      <w:r w:rsidRPr="003B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на 2024 год: </w:t>
      </w:r>
    </w:p>
    <w:p w:rsidR="003B2652" w:rsidRPr="003B2652" w:rsidRDefault="003B2652" w:rsidP="003B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Содействие в обеспечении соблюдения муниципальными служащими требований к служебному поведению. </w:t>
      </w:r>
    </w:p>
    <w:p w:rsidR="003B2652" w:rsidRPr="003B2652" w:rsidRDefault="003B2652" w:rsidP="003B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Содействие в урегулировании конфликта интересов, способного привести к причинению вреда законным интересам граждан, организаций, общества Ханты-Мансийского автономного округа – Югры или Российской Федерации. </w:t>
      </w:r>
    </w:p>
    <w:p w:rsidR="003B2652" w:rsidRPr="003B2652" w:rsidRDefault="003B2652" w:rsidP="003B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Исключение злоупотреблений со стороны муниципальных служащих на муниципальной службе. </w:t>
      </w:r>
    </w:p>
    <w:p w:rsidR="003B2652" w:rsidRPr="003B2652" w:rsidRDefault="003B2652" w:rsidP="003B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реализации указанных направлений </w:t>
      </w:r>
      <w:r w:rsidRPr="003B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 </w:t>
      </w:r>
      <w:r w:rsidRPr="003B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следующих задач и проведение мероприятий:</w:t>
      </w:r>
    </w:p>
    <w:p w:rsidR="003B2652" w:rsidRPr="003B2652" w:rsidRDefault="003B2652" w:rsidP="003B2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65"/>
        <w:gridCol w:w="2122"/>
        <w:gridCol w:w="1701"/>
        <w:gridCol w:w="1843"/>
      </w:tblGrid>
      <w:tr w:rsidR="003B2652" w:rsidRPr="003B2652" w:rsidTr="00C74A2F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3B2652" w:rsidRPr="003B2652" w:rsidTr="00C74A2F">
        <w:trPr>
          <w:trHeight w:val="473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Организационная работа</w:t>
            </w: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Утверждение плана работы Комиссии на 2024 год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планомерной работы по противодействию коррупции в Думе города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комиссии,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эффективности деятельности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года, по мере поступления предложений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комиссии,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рассмотрения на заседаниях Комиссии поступивших обращений граждан и должностных лиц, связанных с конфликтом интересов и </w:t>
            </w: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возможными коррупционными проявлениями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hd w:val="clear" w:color="auto" w:fill="FFFFFF"/>
              <w:spacing w:after="0" w:line="274" w:lineRule="exact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lastRenderedPageBreak/>
              <w:t xml:space="preserve">организация </w:t>
            </w: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</w:t>
            </w:r>
            <w:r w:rsidRPr="003B265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противодействию </w:t>
            </w: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hd w:val="clear" w:color="auto" w:fill="FFFFFF"/>
              <w:tabs>
                <w:tab w:val="left" w:pos="2073"/>
              </w:tabs>
              <w:spacing w:after="0" w:line="281" w:lineRule="exact"/>
              <w:ind w:left="-40" w:right="-47" w:firstLine="40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 течение месяца со дня поступления материалов в Комиссию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комиссии,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секретарь комиссии </w:t>
            </w: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Обеспечение ведения документации Комиссии:</w:t>
            </w:r>
          </w:p>
          <w:p w:rsidR="003B2652" w:rsidRPr="003B2652" w:rsidRDefault="003B2652" w:rsidP="003B2652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- плана работы;</w:t>
            </w:r>
          </w:p>
          <w:p w:rsidR="003B2652" w:rsidRPr="003B2652" w:rsidRDefault="003B2652" w:rsidP="003B2652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- протоколов заседаний;</w:t>
            </w:r>
          </w:p>
          <w:p w:rsidR="003B2652" w:rsidRPr="003B2652" w:rsidRDefault="003B2652" w:rsidP="003B2652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- сопутствующих материалов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hd w:val="clear" w:color="auto" w:fill="FFFFFF"/>
              <w:spacing w:after="0" w:line="274" w:lineRule="exact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документационное обеспечение деятельности К</w:t>
            </w:r>
            <w:r w:rsidRPr="003B265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hd w:val="clear" w:color="auto" w:fill="FFFFFF"/>
              <w:tabs>
                <w:tab w:val="left" w:pos="2073"/>
              </w:tabs>
              <w:spacing w:after="0" w:line="281" w:lineRule="exact"/>
              <w:ind w:left="-40" w:right="-47" w:firstLine="4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работы Комиссии за 2023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hd w:val="clear" w:color="auto" w:fill="FFFFFF"/>
              <w:spacing w:after="0" w:line="274" w:lineRule="exact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деятельности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hd w:val="clear" w:color="auto" w:fill="FFFFFF"/>
              <w:tabs>
                <w:tab w:val="left" w:pos="2073"/>
              </w:tabs>
              <w:spacing w:after="0" w:line="281" w:lineRule="exact"/>
              <w:ind w:left="-40" w:right="-47" w:firstLine="4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заседание комиссии в текущем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rPr>
          <w:trHeight w:val="723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Внедрение механизмов контроля соблюдения муниципальными служащими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требований к служебному поведению</w:t>
            </w:r>
          </w:p>
        </w:tc>
      </w:tr>
      <w:tr w:rsidR="003B2652" w:rsidRPr="003B2652" w:rsidTr="00C74A2F">
        <w:trPr>
          <w:trHeight w:val="2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соблюдения муниципальными служащими сроков предоставления сведений о доходах, расходах, об имуществе и </w:t>
            </w:r>
          </w:p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обязательствах имущественного характера за 2023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проверки достоверности представляемых гражданами Российской Федерации сведений при поступлении на муниципальную службу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обеспечению соблюдения гражданами Российской Федерации законодательства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проведения конкурса на замещение вакантной должности муниципальной службы и формированию кадрового резерва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информации о выявленных случаях нарушения обязанностей, ограничений и запретов, требований об урегулировании конфликта интересов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комиссии,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rPr>
          <w:trHeight w:val="957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Внедрение механизмов дополнительного внутреннего контроля деятельности 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3B2652" w:rsidRPr="003B2652" w:rsidTr="00C74A2F">
        <w:trPr>
          <w:trHeight w:val="2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hd w:val="clear" w:color="auto" w:fill="FFFFFF"/>
              <w:spacing w:after="0" w:line="252" w:lineRule="exact"/>
              <w:ind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материалов служебных проверок о фактах нарушения установленных запретов, ограничений, налагаемых на муниципальных служащих действующим законодательством, о несоблюдении муниципальными служащими требований к служебному поведению и (или) требований о предотвращении или урегулировании конфликта интересов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комиссии,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Рассмотрение материалов,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исключение условий проявления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по мере </w:t>
            </w:r>
            <w:r w:rsidRPr="003B265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комиссии,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рассмотрения уведомлений муниципальных служащих о намерении выполнять иную оплачиваемую работу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 уведомлений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комиссии,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Организация рассмотрения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комиссии,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3B265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рассмотрения уведомлений муниципальных служащих о возникновении личной заинтересованности при исполнении должностных </w:t>
            </w: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обязанностей, которая приводит или может привести к конфликту интересов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снижение уровня коррупции при исполнении муниципальных  функций и предоставления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комиссии,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3B2652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Рассмотрение обращений</w:t>
            </w:r>
          </w:p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о даче согласия на замещение должности в коммерческой или </w:t>
            </w:r>
          </w:p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некоммерческой организации либо на выполнение работы на </w:t>
            </w:r>
          </w:p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условиях гражданско-</w:t>
            </w:r>
          </w:p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правового договора в коммерческой или некоммерческой организации, если отдельные функции по муниципальному управлению </w:t>
            </w:r>
          </w:p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этой организацией входили в его должностные (служебные) </w:t>
            </w:r>
          </w:p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обязанности, до истечения двух лет со дня увольнения с муниципальной службы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исключение условий проявления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комиссии,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3B265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вопросов об ответственности муниципальных служащих за непринятие мер по устранению причин коррупции, неисполнению или ненадлежащему исполнению муниципальными служащими своих обязанностей на основе анализа выявленных правоохранительными органами коррупционных правонарушений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исключение условий проявления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комиссии,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rPr>
          <w:trHeight w:val="427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Совершенствование муниципального управления и установление антикоррупционных барьеров</w:t>
            </w: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Рассмотрение информации, полученной через официальный сайт органов местного самоуправления, по электронной почте о нарушениях должностных инструкций муниципальными служащими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обеспечению соблюдения муниципальными служащими требований к служебному поведению.</w:t>
            </w:r>
          </w:p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Выработка эффективных форм </w:t>
            </w: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методов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мере поступления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комиссии,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Рассмотрение анализа обращений граждан, объединения граждан, содержащих сведения о коррупционной деятельности муниципальных служащих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обеспечению соблюдения муниципальными служащими требований к служебному поведению.</w:t>
            </w:r>
          </w:p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комиссии,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rPr>
          <w:trHeight w:val="427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Информирование о работе комиссии</w:t>
            </w: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на официальном сайте органов местного самоуправления информации о деятельности Комиссии (положение и состав  комиссии, порядок ее работы, выписки из протокола и т.д.)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на официальном сайте органов местного самоуправления информации о профилактике коррупционных и иных правонарушений на муниципальной службе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информации о случаях нарушения требований к служебному поведению и наличии конфликта интересов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rPr>
          <w:trHeight w:val="513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 Межведомственное взаимодействие</w:t>
            </w: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взаимодействия с Департаментом внутренней политики автономного округа, Департаментом государственной гражданской службы и кадровой политики автономного округа: участие в круглых столах, семинарах, взаимодействие с межведомственными организациями</w:t>
            </w:r>
          </w:p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652" w:rsidRPr="003B2652" w:rsidTr="00C74A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652" w:rsidRPr="003B2652" w:rsidRDefault="003B2652" w:rsidP="003B2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правоохранительными, налоговыми и иными органами по проверке сведений, представляемых муниципальными  служащими (гражданами), претендующими на замещение должностей муниципальными  службы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52" w:rsidRPr="003B2652" w:rsidRDefault="003B2652" w:rsidP="003B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65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</w:tr>
    </w:tbl>
    <w:p w:rsidR="003B2652" w:rsidRPr="003B2652" w:rsidRDefault="003B2652" w:rsidP="003B2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52" w:rsidRPr="003B2652" w:rsidRDefault="003B2652" w:rsidP="003B26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26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</w:p>
    <w:p w:rsidR="00AD63C5" w:rsidRDefault="00AD63C5"/>
    <w:sectPr w:rsidR="00AD63C5" w:rsidSect="007F796E">
      <w:pgSz w:w="11906" w:h="16838"/>
      <w:pgMar w:top="1134" w:right="566" w:bottom="1134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2B"/>
    <w:rsid w:val="003B2652"/>
    <w:rsid w:val="0058072B"/>
    <w:rsid w:val="00A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9FA3"/>
  <w15:chartTrackingRefBased/>
  <w15:docId w15:val="{0ECA74D0-2B00-4CF9-828C-B672C44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Зенкина Юлия Михайловна</dc:creator>
  <cp:keywords/>
  <dc:description/>
  <cp:lastModifiedBy>Зенкина Юлия Михайловна</cp:lastModifiedBy>
  <cp:revision>2</cp:revision>
  <dcterms:created xsi:type="dcterms:W3CDTF">2024-02-06T12:01:00Z</dcterms:created>
  <dcterms:modified xsi:type="dcterms:W3CDTF">2024-02-06T12:03:00Z</dcterms:modified>
</cp:coreProperties>
</file>