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D5C" w:rsidRDefault="00D42D5C">
      <w:pPr>
        <w:pStyle w:val="ConsPlusNormal"/>
        <w:jc w:val="right"/>
        <w:outlineLvl w:val="0"/>
      </w:pPr>
      <w:r>
        <w:t>При</w:t>
      </w:r>
      <w:bookmarkStart w:id="0" w:name="_GoBack"/>
      <w:bookmarkEnd w:id="0"/>
      <w:r>
        <w:t>ложение</w:t>
      </w:r>
    </w:p>
    <w:p w:rsidR="00D42D5C" w:rsidRDefault="00D42D5C">
      <w:pPr>
        <w:pStyle w:val="ConsPlusNormal"/>
        <w:jc w:val="right"/>
      </w:pPr>
      <w:r>
        <w:t>к решению Думы</w:t>
      </w:r>
    </w:p>
    <w:p w:rsidR="00D42D5C" w:rsidRDefault="00D42D5C">
      <w:pPr>
        <w:pStyle w:val="ConsPlusNormal"/>
        <w:jc w:val="right"/>
      </w:pPr>
      <w:r>
        <w:t>города Когалыма</w:t>
      </w:r>
    </w:p>
    <w:p w:rsidR="00D42D5C" w:rsidRDefault="00D42D5C">
      <w:pPr>
        <w:pStyle w:val="ConsPlusNormal"/>
        <w:jc w:val="right"/>
      </w:pPr>
      <w:r>
        <w:t>от 18.05.2022 N 109-ГД</w:t>
      </w:r>
    </w:p>
    <w:p w:rsidR="00D42D5C" w:rsidRDefault="00D42D5C">
      <w:pPr>
        <w:pStyle w:val="ConsPlusNormal"/>
      </w:pPr>
    </w:p>
    <w:p w:rsidR="00D42D5C" w:rsidRDefault="00D42D5C">
      <w:pPr>
        <w:pStyle w:val="ConsPlusTitle"/>
        <w:jc w:val="center"/>
      </w:pPr>
      <w:bookmarkStart w:id="1" w:name="P31"/>
      <w:bookmarkEnd w:id="1"/>
      <w:r>
        <w:t>ПОРЯДОК</w:t>
      </w:r>
    </w:p>
    <w:p w:rsidR="00D42D5C" w:rsidRDefault="00D42D5C">
      <w:pPr>
        <w:pStyle w:val="ConsPlusTitle"/>
        <w:jc w:val="center"/>
      </w:pPr>
      <w:r>
        <w:t>РЕАЛИЗАЦИИ НЕКОТОРЫХ ПОЛНОМОЧИЙ КОНТРОЛЬНО-СЧЕТНОЙ ПАЛАТЫ</w:t>
      </w:r>
    </w:p>
    <w:p w:rsidR="00D42D5C" w:rsidRDefault="00D42D5C">
      <w:pPr>
        <w:pStyle w:val="ConsPlusTitle"/>
        <w:jc w:val="center"/>
      </w:pPr>
      <w:r>
        <w:t>ГОРОДА КОГАЛЫМА</w:t>
      </w:r>
    </w:p>
    <w:p w:rsidR="00D42D5C" w:rsidRDefault="00D42D5C">
      <w:pPr>
        <w:pStyle w:val="ConsPlusNormal"/>
      </w:pPr>
    </w:p>
    <w:p w:rsidR="00D42D5C" w:rsidRDefault="00D42D5C">
      <w:pPr>
        <w:pStyle w:val="ConsPlusTitle"/>
        <w:jc w:val="center"/>
        <w:outlineLvl w:val="1"/>
      </w:pPr>
      <w:r>
        <w:t>1. Общие положения</w:t>
      </w:r>
    </w:p>
    <w:p w:rsidR="00D42D5C" w:rsidRDefault="00D42D5C">
      <w:pPr>
        <w:pStyle w:val="ConsPlusNormal"/>
        <w:jc w:val="center"/>
      </w:pPr>
    </w:p>
    <w:p w:rsidR="00D42D5C" w:rsidRDefault="00D42D5C">
      <w:pPr>
        <w:pStyle w:val="ConsPlusNormal"/>
        <w:ind w:firstLine="540"/>
        <w:jc w:val="both"/>
      </w:pPr>
      <w:r>
        <w:t xml:space="preserve">1.1. Настоящий Порядок разработан в соответствии с </w:t>
      </w:r>
      <w:hyperlink r:id="rId4">
        <w:r>
          <w:rPr>
            <w:color w:val="0000FF"/>
          </w:rPr>
          <w:t>частью 1</w:t>
        </w:r>
      </w:hyperlink>
      <w:r>
        <w:t xml:space="preserve">, </w:t>
      </w:r>
      <w:hyperlink r:id="rId5">
        <w:r>
          <w:rPr>
            <w:color w:val="0000FF"/>
          </w:rPr>
          <w:t>частью 2 статьи 157</w:t>
        </w:r>
      </w:hyperlink>
      <w:r>
        <w:t xml:space="preserve"> Бюджетного кодекса Российской Федерации, </w:t>
      </w:r>
      <w:hyperlink r:id="rId6">
        <w:r>
          <w:rPr>
            <w:color w:val="0000FF"/>
          </w:rPr>
          <w:t>пунктом 7 части 2 статьи 9</w:t>
        </w:r>
      </w:hyperlink>
      <w:r>
        <w:t xml:space="preserve">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7">
        <w:r>
          <w:rPr>
            <w:color w:val="0000FF"/>
          </w:rPr>
          <w:t>решением</w:t>
        </w:r>
      </w:hyperlink>
      <w:r>
        <w:t xml:space="preserve"> Думы города от 29.09.2011 N 76-ГД "Об утверждении Положения о Контрольно-счетной палате города Когалыма".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1.2. Настоящим Порядком устанавливаются основные требования к организации деятельности Контрольно-счетной палаты города Когалыма (далее - Контрольно-счетная палата) и основы ее взаимодействия с другими органами местного самоуправления города Когалыма (далее - органы местного самоуправления), их структурными подразделениями при реализации полномочий по экспертизе проектов муниципальных правовых актов в части, касающейся расходных обязательств города Когалыма, экспертизе проектов муниципальных правовых актов, приводящих к изменению доходов бюджета города Когалыма, а также муниципальных программ (проектов муниципальных программ).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1.3. Настоящий Порядок не регулирует вопросы организации и проведения экспертизы проектов решений о бюджете города Когалыма, о внесении изменений в решение Думы города Когалыма о бюджете города Когалыма, об утверждении годового отчета об исполнении бюджета города Когалыма.</w:t>
      </w:r>
    </w:p>
    <w:p w:rsidR="00D42D5C" w:rsidRDefault="00D42D5C">
      <w:pPr>
        <w:pStyle w:val="ConsPlusNormal"/>
        <w:ind w:firstLine="540"/>
        <w:jc w:val="both"/>
      </w:pPr>
    </w:p>
    <w:p w:rsidR="00D42D5C" w:rsidRDefault="00D42D5C">
      <w:pPr>
        <w:pStyle w:val="ConsPlusTitle"/>
        <w:jc w:val="center"/>
        <w:outlineLvl w:val="1"/>
      </w:pPr>
      <w:r>
        <w:t>2. Экспертиза проектов муниципальных правовых актов,</w:t>
      </w:r>
    </w:p>
    <w:p w:rsidR="00D42D5C" w:rsidRDefault="00D42D5C">
      <w:pPr>
        <w:pStyle w:val="ConsPlusTitle"/>
        <w:jc w:val="center"/>
      </w:pPr>
      <w:r>
        <w:t>касающихся расходных обязательств города Когалыма</w:t>
      </w:r>
    </w:p>
    <w:p w:rsidR="00D42D5C" w:rsidRDefault="00D42D5C">
      <w:pPr>
        <w:pStyle w:val="ConsPlusNormal"/>
        <w:ind w:firstLine="540"/>
        <w:jc w:val="both"/>
      </w:pPr>
    </w:p>
    <w:p w:rsidR="00D42D5C" w:rsidRDefault="00D42D5C">
      <w:pPr>
        <w:pStyle w:val="ConsPlusNormal"/>
        <w:ind w:firstLine="540"/>
        <w:jc w:val="both"/>
      </w:pPr>
      <w:r>
        <w:t>2.1. Проекты муниципальных правовых актов, касающиеся расходных обязательств города Когалыма (далее - проекты муниципальных правовых актов) подлежат экспертизе в Контрольно-счетной палате.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2.2. Проекты муниципальных правовых актов представляются в Контрольно-счетную палату субъектами правотворческой инициативы на бумажном носителе или в электронном виде посредством системы электронного документооборота, с приложением пояснительной записки и финансово-экономических обоснований.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2.3. Проекты муниципальных правовых актов направляются на экспертизу в Контрольно-счетную палату только после проведения всех необходимых экспертиз и (или) согласований структурными подразделениями Администрации города Когалыма и (или) их должностными лицами, если такое согласование и (или) экспертиза предусмотрена муниципальными правовыми актами.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2.4. Проекты решений Думы города Когалыма, касающиеся расходных обязательств города Когалыма, направляются на экспертизу в Контрольно-счетную палату до их рассмотрения на заседании соответствующей постоянной комиссии Думы города Когалыма.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2.5. Экспертиза проектов муниципальных правовых актов проводится Контрольно-счетной палатой в срок, не превышающий 5-ти рабочих дней.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2.6. При экспертизе проектов муниципальных правовых актов проводится: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1) оценка соответствия муниципального правового акта требованиям федерального законодательства, законодательства Ханты-Мансийского автономного округа - Югры, нормативным правовым актам города Когалыма;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2) выявление и оценка рисков принятия решений по использованию средств бюджета города Когалыма, создающих условия для их последующего неправомерного и (или) неэффективного использования;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lastRenderedPageBreak/>
        <w:t>3) оценка достоверности и обоснованности объема расходных обязательств и финансово-экономического обоснования к проекту муниципального правового акта.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 xml:space="preserve">2.7. При проведении экспертизы проектов муниципальных правовых актов Контрольно-счетная палата в рамках своей компетенции вправе оценивать наличие в них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2.8. В случае, если по результатам проведения экспертизы установлены несоответствия, выявлены риски, сформулированы замечания или рекомендации к проекту муниципального правового акта, Контрольно-счетная палата подготавливает и направляет в соответствующий орган местного самоуправления, субъекту правотворческой инициативы, заключение, содержащее соответствующие выводы и предложения.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В заключении, подготовленном по результатам экспертизы, Контрольно-счетная палата вправе выразить мнение и отразить замечания и рекомендации по иным вопросам, связанным с проектом муниципального правового акта, направленным на экспертизу.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В заключении Контрольно-счетной палаты на проект муниципального правового акта не даются рекомендации по его принятию (утверждению) или отклонению Думой города Когалыма или Администрацией города Когалыма.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В заключении Контрольно-счетной палаты выражается мнение о необходимости рассмотрения разработчиком проекта муниципального правового акта замечаний и предложений, изложенных в заключении, внесения изменений в проект, либо информация об отсутствии замечаний и предложений по итогам экспертизы.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2.9. Должностные лица Контрольно-счетной палаты, уполномоченные на проведение экспертизы проектов муниципальных правовых актов, несут персональную ответственность за неправомерное разглашение служебной и иной конфиденциальной информации, ставшей им известной при проведении экспертизы.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 xml:space="preserve">2.10. Проекты муниципальных правовых актов, содержащие персональные данные, направляются на экспертизу в Контрольно-счетную палату с учетом требований, установленных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 При направлении на экспертизу проекта муниципального правового акта, содержащего персональные данные, к проекту муниципального правового акта прилагается пояснительная записка с указанием характера персональных данных и установленными ограничениями при их обработке.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 xml:space="preserve">2.11. Проекты муниципальных правовых актов, касающиеся расходных обязательств и содержащие сведения, отнесенные к государственной тайне, направляются на экспертизу с обязательным учетом требований </w:t>
      </w:r>
      <w:hyperlink r:id="rId9">
        <w:r>
          <w:rPr>
            <w:color w:val="0000FF"/>
          </w:rPr>
          <w:t>Закона</w:t>
        </w:r>
      </w:hyperlink>
      <w:r>
        <w:t xml:space="preserve"> Российской Федерации от 21.07.1993 N 5485-1 "О государственной тайне" и только должностному лицу Контрольно-счетной палаты, имеющему допуск к государственной тайне соответствующей степени секретности.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При отсутствии подтверждения наличия допуска соответствующей степени секретности у должностного лица Контрольно-счетной палаты проекты муниципальных правовых актов, содержащие сведения, отнесенные к государственной тайне, на экспертизу не направляются.</w:t>
      </w:r>
    </w:p>
    <w:p w:rsidR="00D42D5C" w:rsidRDefault="00D42D5C">
      <w:pPr>
        <w:pStyle w:val="ConsPlusNormal"/>
        <w:jc w:val="center"/>
      </w:pPr>
    </w:p>
    <w:p w:rsidR="00D42D5C" w:rsidRDefault="00D42D5C">
      <w:pPr>
        <w:pStyle w:val="ConsPlusTitle"/>
        <w:jc w:val="center"/>
        <w:outlineLvl w:val="1"/>
      </w:pPr>
      <w:r>
        <w:t>3. Экспертиза проектов муниципальных правовых актов,</w:t>
      </w:r>
    </w:p>
    <w:p w:rsidR="00D42D5C" w:rsidRDefault="00D42D5C">
      <w:pPr>
        <w:pStyle w:val="ConsPlusTitle"/>
        <w:jc w:val="center"/>
      </w:pPr>
      <w:r>
        <w:t>приводящих к изменению доходов бюджета города Когалыма</w:t>
      </w:r>
    </w:p>
    <w:p w:rsidR="00D42D5C" w:rsidRDefault="00D42D5C">
      <w:pPr>
        <w:pStyle w:val="ConsPlusNormal"/>
        <w:jc w:val="center"/>
      </w:pPr>
    </w:p>
    <w:p w:rsidR="00D42D5C" w:rsidRDefault="00D42D5C">
      <w:pPr>
        <w:pStyle w:val="ConsPlusNormal"/>
        <w:ind w:firstLine="540"/>
        <w:jc w:val="both"/>
      </w:pPr>
      <w:r>
        <w:t>3.1. Проекты муниципальных правовых актов, приводящих к изменению доходов бюджета города Когалыма (далее также - проекты правовых актов о доходах бюджета), подлежат экспертизе в Контрольно-счетной палате.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3.2. Проекты правовых актов о доходах бюджета представляются в Контрольно-счетную палату субъектами правотворческой инициативы на бумажном носителе или в электронном виде посредством системы электронного документооборота, с приложением пояснительной записки, финансово-экономических обоснований и листом согласования.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3.3. Проекты правовых актов о доходах бюджета направляются на экспертизу в Контрольно-счетную палату только после проведения всех необходимых экспертиз и согласований структурными подразделениями Администрации города Когалыма и (или) их должностными лицами.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lastRenderedPageBreak/>
        <w:t>3.4. Проекты решений Думы города Когалыма, приводящие к изменению доходов бюджета города Когалыма, направляются на экспертизу в Контрольно-счетную палату до их рассмотрения на заседании соответствующей постоянной комиссии Думы города Когалыма.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3.5. Экспертиза проектов правовых актов о доходах бюджета проводится Контрольно-счетной палатой в срок, не превышающий 5-ти рабочих дней.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3.6. При экспертизе проектов правовых актов о доходах бюджета проводится оценка: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1) соответствия проектов правовых актов о доходах бюджета требованиям федерального законодательства, законодательства Ханты-Мансийского автономного округа - Югры, нормативным правовым актам города Когалыма;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2) соответствия основным направлениям бюджетной и налоговой политики города Когалыма;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3) объемов дополнительных или выпадающих доходов бюджета города Когалыма;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4) обоснованности заявленных финансово-экономических последствий, целесообразности и результативности принятия правового акта о доходах бюджета;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 xml:space="preserve">5) непротиворечивости, полноты и </w:t>
      </w:r>
      <w:proofErr w:type="spellStart"/>
      <w:r>
        <w:t>безызбыточности</w:t>
      </w:r>
      <w:proofErr w:type="spellEnd"/>
      <w:r>
        <w:t xml:space="preserve"> нормативного регулирования, дублирования норм и положений федерального законодательства, законодательства Ханты-Мансийского автономного округа - Югры и иных нормативных правовых актов.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3.7. В случае, если по результатам проведения экспертизы установлены несоответствия, противоречия в нормативном правовом регулировании, сформулированы замечания к финансово-экономическому обоснованию или рекомендации к проекту муниципального правового акта, Контрольно-счетная палата подготавливает и направляет в соответствующий орган местного самоуправления, субъекту правотворческой инициативы, заключение, содержащее соответствующие выводы и предложения.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В заключении, подготовленном по результатам экспертизы, Контрольно-счетная палата вправе выразить мнение и отразить замечания и рекомендации по иным вопросам, связанным с проектом правового акта о доходах бюджета, направленным на экспертизу.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В заключении Контрольно-счетной палаты на проект правового акта о доходах бюджета не даются рекомендации по его принятию (утверждению) или отклонению Думой города Когалыма или Администрацией города Когалыма.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В заключении Контрольно-счетной палаты выражается мнение о необходимости рассмотрения разработчиком проекта правового акта о доходах бюджета замечаний и предложений, изложенных в заключении, внесения изменений в проект, либо информация об отсутствии замечаний и предложений по итогам экспертизы.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3.8. Должностные лица Контрольно-счетной палаты, уполномоченные на проведение экспертизы проектов муниципальных правовых актов, несут персональную ответственность за неправомерное разглашение служебной и иной конфиденциальной информации, ставшей им известной при проведении экспертизы.</w:t>
      </w:r>
    </w:p>
    <w:p w:rsidR="00D42D5C" w:rsidRDefault="00D42D5C">
      <w:pPr>
        <w:pStyle w:val="ConsPlusNormal"/>
        <w:jc w:val="center"/>
      </w:pPr>
    </w:p>
    <w:p w:rsidR="00D42D5C" w:rsidRDefault="00D42D5C">
      <w:pPr>
        <w:pStyle w:val="ConsPlusTitle"/>
        <w:jc w:val="center"/>
        <w:outlineLvl w:val="1"/>
      </w:pPr>
      <w:r>
        <w:t>4. Экспертиза муниципальных программ</w:t>
      </w:r>
    </w:p>
    <w:p w:rsidR="00D42D5C" w:rsidRDefault="00D42D5C">
      <w:pPr>
        <w:pStyle w:val="ConsPlusTitle"/>
        <w:jc w:val="center"/>
      </w:pPr>
      <w:r>
        <w:t>(проектов муниципальных программ)</w:t>
      </w:r>
    </w:p>
    <w:p w:rsidR="00D42D5C" w:rsidRDefault="00D42D5C">
      <w:pPr>
        <w:pStyle w:val="ConsPlusNormal"/>
        <w:ind w:firstLine="540"/>
        <w:jc w:val="both"/>
      </w:pPr>
    </w:p>
    <w:p w:rsidR="00D42D5C" w:rsidRDefault="00D42D5C">
      <w:pPr>
        <w:pStyle w:val="ConsPlusNormal"/>
        <w:ind w:firstLine="540"/>
        <w:jc w:val="both"/>
      </w:pPr>
      <w:r>
        <w:t>4.1. Проекты муниципальных правовых актов об утверждении муниципальных программ, проекты муниципальных правовых актов о внесении изменений в муниципальные программы (далее также - проекты программ и изменений к ним) подлежат экспертизе в Контрольно-счетной палате.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4.2. Проекты программ и изменений к ним представляются в Контрольно-счетную палату субъектами правотворческой инициативы на бумажном носителе или в электронном виде посредством системы электронного документооборота, с приложением пояснительной записки, финансово-экономических обоснований и листом согласования.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 xml:space="preserve">4.3. Проекты программ и изменений к ним направляются на экспертизу в Контрольно-счетную палату после проведения всех экспертиз и согласований структурными подразделениями Администрации города Когалыма и (или) их должностными лицами, в соответствии с требованиями, установленными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города Когалыма от 28.10.2021 N 2193 "О порядке </w:t>
      </w:r>
      <w:r>
        <w:lastRenderedPageBreak/>
        <w:t xml:space="preserve">разработки и реализации муниципальных программ города Когалыма", </w:t>
      </w:r>
      <w:hyperlink r:id="rId1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 и другими нормативными правовыми актами.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4.4. Одновременно с проектами программ и изменений к ним в Контрольно-счетную палату направляется информация, заключения о согласовании и (или) несогласовании проектов программ и изменений к ним структурными подразделениями Администрации города Когалыма и (или) их должностными лицами.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4.5. Экспертиза проектов программ и изменений к ним проводится Контрольно-счетной палатой в срок, не превышающий 15-ти рабочих дней.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4.6. При экспертизе проектов программ и изменений к ним с учетом целей и задач экспертизы, сроков и условий ее проведения Контрольно-счетной палатой оценивается: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1) соответствие требованиям федерального законодательства, законодательства Ханты-Мансийского автономного округа, нормативным правовым актам города Когалыма;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2) соблюдение установленных требований к содержанию муниципальной программы;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3) соответствие целей и задач муниципальной программы документам стратегического планирования социально-экономического развития города Когалыма;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4) четкость формулировок целей и задач, их конкретность и реальная достижимость в установленные сроки реализации программы;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5) целостность и связанность целей, задач, мероприятий и планируемых результатов реализации муниципальной программы;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6) обоснованность заявленной потребности в финансовом обеспечении муниципальной программы;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7) взаимосвязь уровня финансового обеспечения муниципальной программы и показателей ее реализации;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8) соответствие объемов и источников финансирования муниципальной программы решению о бюджете города Когалыма.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4.7. Экспертиза проектов муниципальных правовых актов о внесении изменений в муниципальные программы осуществляется исключительно в отношении предлагаемых изменений муниципальной программы, посредством анализа и оценки правомерности и обоснованности изменений, соответствия изменений показателям бюджета города Когалыма, конечным результатам реализации муниципальной программы.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4.8. В случае, если по результатам проведения экспертизы установлены несоответствия, выявлены недостатки и нарушения, сформулированы соответствующие замечания или предложения к проектам программ и изменений к ним, Контрольно-счетная палата подготавливает и направляет в соответствующий орган местного самоуправления, субъекту правотворческой инициативы, заключение, содержащее соответствующие выводы и предложения.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В заключении, подготовленном по результатам экспертизы, Контрольно-счетная палата вправе выразить мнение и отразить замечания и рекомендации по иным вопросам, связанным с проектами программ и изменений к ним, направленным на экспертизу.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В заключении по итогам экспертизы не даются рекомендации по утверждению или отклонению представленного проекта. В заключении выражается мнение о необходимости рассмотрения разработчиком программы замечаний и предложений, изложенных в заключении, внесения изменений в проект программы, либо информация об отсутствии замечаний и предложений по итогам экспертизы.</w:t>
      </w:r>
    </w:p>
    <w:p w:rsidR="00D42D5C" w:rsidRDefault="00D42D5C">
      <w:pPr>
        <w:pStyle w:val="ConsPlusNormal"/>
        <w:ind w:firstLine="540"/>
        <w:jc w:val="both"/>
      </w:pPr>
    </w:p>
    <w:p w:rsidR="00D42D5C" w:rsidRDefault="00D42D5C">
      <w:pPr>
        <w:pStyle w:val="ConsPlusTitle"/>
        <w:jc w:val="center"/>
        <w:outlineLvl w:val="1"/>
      </w:pPr>
      <w:r>
        <w:t>5. Заключительные положения</w:t>
      </w:r>
    </w:p>
    <w:p w:rsidR="00D42D5C" w:rsidRDefault="00D42D5C">
      <w:pPr>
        <w:pStyle w:val="ConsPlusNormal"/>
        <w:jc w:val="center"/>
      </w:pPr>
    </w:p>
    <w:p w:rsidR="00D42D5C" w:rsidRDefault="00D42D5C">
      <w:pPr>
        <w:pStyle w:val="ConsPlusNormal"/>
        <w:ind w:firstLine="540"/>
        <w:jc w:val="both"/>
      </w:pPr>
      <w:r>
        <w:t xml:space="preserve">5.1. Под финансово-экономическим обоснованием в целях настоящего Порядка понимаются анализы, расчеты, оценки экономической целесообразности, результативности, бюджетной и (или) социальной эффективности последствий принятия правового акта о доходах бюджета города Когалыма, осуществления финансовых или материальных затрат в объемах, указанных в проектах </w:t>
      </w:r>
      <w:r>
        <w:lastRenderedPageBreak/>
        <w:t>муниципальных правовых актов, а при запланированном приобретении товаров, работ, услуг - материалы исследования рынка товаров, работ, услуг, отвечающих конкретным требованиям к количеству, качеству, техническим, физическим, потребительским свойствам и иным характеристикам, планируемых к приобретению товаров, работ, услуг.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5.2. При отсутствии финансово-экономического обоснования представленные в Контрольно-счетную палату на согласование проекты муниципальных правовых актов, касающиеся расходных обязательств города Когалыма, проекты муниципальных правовых актов, приводящих к изменению доходов бюджета города Когалыма, проекты муниципальных правовых актов об утверждении муниципальных программ, проекты муниципальных правовых актов о внесении изменений в муниципальные программы возвращаются разработчику проекта без проведения экспертизы.</w:t>
      </w:r>
    </w:p>
    <w:p w:rsidR="00D42D5C" w:rsidRDefault="00D42D5C">
      <w:pPr>
        <w:pStyle w:val="ConsPlusNormal"/>
        <w:spacing w:before="200"/>
        <w:ind w:firstLine="540"/>
        <w:jc w:val="both"/>
      </w:pPr>
      <w:r>
        <w:t>5.3. При проведении экспертизы проектов муниципальных правовых актов в части, касающейся расходных обязательств города Когалыма, экспертизы проектов муниципальных правовых актов, приводящих к изменению доходов бюджета города Когалыма, а также муниципальных правовых актов об утверждении муниципальных программ, проектов муниципальных правовых актов о внесении изменений в муниципальные программы Контрольно-счетной палатой учитывается опыт и результаты внешнего муниципального финансового контроля в соответствующих сферах формирования и (или) использования средств бюджета города Когалыма, сферах реализации муниципальных программ.</w:t>
      </w:r>
    </w:p>
    <w:p w:rsidR="00D42D5C" w:rsidRDefault="00D42D5C">
      <w:pPr>
        <w:pStyle w:val="ConsPlusNormal"/>
        <w:ind w:firstLine="540"/>
        <w:jc w:val="both"/>
      </w:pPr>
    </w:p>
    <w:p w:rsidR="00D42D5C" w:rsidRDefault="00D42D5C">
      <w:pPr>
        <w:pStyle w:val="ConsPlusNormal"/>
        <w:ind w:firstLine="540"/>
        <w:jc w:val="both"/>
      </w:pPr>
    </w:p>
    <w:p w:rsidR="00D42D5C" w:rsidRDefault="00D42D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4259" w:rsidRDefault="00BF4259"/>
    <w:sectPr w:rsidR="00BF4259" w:rsidSect="0088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5C"/>
    <w:rsid w:val="00BF4259"/>
    <w:rsid w:val="00D4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FBE23-E210-4812-A255-CF9469B0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D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42D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42D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F42CF3646B0A904452FFEB4D0EDAC6EC45A3C52AFFDB8D7E1ABBC6365605E2901A3D6A61B194D200E6AE3266x3RA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F42CF3646B0A904452E1E65B628DC9EE4CFFCA2CF8D2DA204ABD91690603B7C25A633320F387D509F3F863206DA44B24AC34DF589C5CB6x2R7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F42CF3646B0A904452FFEB4D0EDAC6EB4FA8C62CFCDB8D7E1ABBC6365605E2821A656167BCDE834DADA1306226A9403CB034D4x4R4F" TargetMode="External"/><Relationship Id="rId11" Type="http://schemas.openxmlformats.org/officeDocument/2006/relationships/hyperlink" Target="consultantplus://offline/ref=A6F42CF3646B0A904452FFEB4D0EDAC6EC45A3C62FFCDB8D7E1ABBC6365605E2821A656663B488DA09F3F863206DA44B24AC34DF589C5CB6x2R7F" TargetMode="External"/><Relationship Id="rId5" Type="http://schemas.openxmlformats.org/officeDocument/2006/relationships/hyperlink" Target="consultantplus://offline/ref=A6F42CF3646B0A904452FFEB4D0EDAC6EC45A3C62FFCDB8D7E1ABBC6365605E2821A656465B58FD95DA9E867693AAF5722BB2AD4469Cx5REF" TargetMode="External"/><Relationship Id="rId10" Type="http://schemas.openxmlformats.org/officeDocument/2006/relationships/hyperlink" Target="consultantplus://offline/ref=A6F42CF3646B0A904452E1E65B628DC9EE4CFFCA2CFBD8D8234BBD91690603B7C25A633332F3DFDF0BFEB2326D26AB4920xBR0F" TargetMode="External"/><Relationship Id="rId4" Type="http://schemas.openxmlformats.org/officeDocument/2006/relationships/hyperlink" Target="consultantplus://offline/ref=A6F42CF3646B0A904452FFEB4D0EDAC6EC45A3C62FFCDB8D7E1ABBC6365605E2821A65636BB08BD95DA9E867693AAF5722BB2AD4469Cx5REF" TargetMode="External"/><Relationship Id="rId9" Type="http://schemas.openxmlformats.org/officeDocument/2006/relationships/hyperlink" Target="consultantplus://offline/ref=A6F42CF3646B0A904452FFEB4D0EDAC6EC45A2C02CFEDB8D7E1ABBC6365605E2901A3D6A61B194D200E6AE3266x3R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Иноземцева Элла Сергеевна</dc:creator>
  <cp:keywords/>
  <dc:description/>
  <cp:lastModifiedBy>Иноземцева Элла Сергеевна</cp:lastModifiedBy>
  <cp:revision>1</cp:revision>
  <dcterms:created xsi:type="dcterms:W3CDTF">2022-09-26T05:17:00Z</dcterms:created>
  <dcterms:modified xsi:type="dcterms:W3CDTF">2022-09-26T05:22:00Z</dcterms:modified>
</cp:coreProperties>
</file>