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>города Когалыма контрольного мероприятия «</w:t>
      </w:r>
      <w:r w:rsidR="007F74E6" w:rsidRPr="007F74E6">
        <w:rPr>
          <w:b/>
          <w:bCs/>
          <w:sz w:val="26"/>
          <w:szCs w:val="26"/>
        </w:rPr>
        <w:t>Проверка эффективности и целевого использования средств, выделенных на реализацию мероприятий муниципальной программы «Обеспечение прав и законных интересов населения города Когалыма в отдельных сферах жизнедеятельности в 2014-2017 годах» за 2015 год</w:t>
      </w:r>
      <w:r w:rsidRPr="007447D6">
        <w:rPr>
          <w:b/>
          <w:sz w:val="26"/>
          <w:szCs w:val="26"/>
        </w:rPr>
        <w:t>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7F74E6">
        <w:rPr>
          <w:rFonts w:eastAsia="Calibri"/>
          <w:sz w:val="26"/>
          <w:szCs w:val="26"/>
          <w:lang w:eastAsia="en-US"/>
        </w:rPr>
        <w:t>1</w:t>
      </w:r>
      <w:r w:rsidR="007447D6" w:rsidRPr="007447D6">
        <w:rPr>
          <w:rFonts w:eastAsia="Calibri"/>
          <w:sz w:val="26"/>
          <w:szCs w:val="26"/>
          <w:lang w:eastAsia="en-US"/>
        </w:rPr>
        <w:t>. Плана работы на 2016 год Контрольно-счетной палатой города Когалыма (далее – КСП города Когалыма)</w:t>
      </w:r>
      <w:r w:rsidRPr="007447D6">
        <w:rPr>
          <w:sz w:val="26"/>
          <w:szCs w:val="26"/>
        </w:rPr>
        <w:t xml:space="preserve">, утвержденным 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Pr="007447D6">
        <w:rPr>
          <w:sz w:val="26"/>
          <w:szCs w:val="26"/>
        </w:rPr>
        <w:t xml:space="preserve"> от </w:t>
      </w:r>
      <w:r w:rsidR="007447D6">
        <w:rPr>
          <w:sz w:val="26"/>
          <w:szCs w:val="26"/>
        </w:rPr>
        <w:t>17.12.2015 №21-СКП/пр.</w:t>
      </w:r>
      <w:r w:rsidRPr="007447D6">
        <w:rPr>
          <w:sz w:val="26"/>
          <w:szCs w:val="26"/>
        </w:rPr>
        <w:t xml:space="preserve"> </w:t>
      </w:r>
    </w:p>
    <w:p w:rsidR="007447D6" w:rsidRDefault="00E87BCB" w:rsidP="004E4353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Объектами контрольного мероприятия являлись</w:t>
      </w:r>
      <w:r w:rsidR="004672D6">
        <w:rPr>
          <w:sz w:val="26"/>
          <w:szCs w:val="26"/>
        </w:rPr>
        <w:t>:</w:t>
      </w:r>
      <w:r w:rsidR="007F74E6">
        <w:rPr>
          <w:sz w:val="26"/>
          <w:szCs w:val="26"/>
        </w:rPr>
        <w:t xml:space="preserve"> </w:t>
      </w:r>
      <w:r w:rsidR="00033AB1">
        <w:rPr>
          <w:sz w:val="26"/>
          <w:szCs w:val="26"/>
          <w:lang w:eastAsia="en-US"/>
        </w:rPr>
        <w:t>с</w:t>
      </w:r>
      <w:r w:rsidR="007F74E6" w:rsidRPr="00407439">
        <w:rPr>
          <w:sz w:val="26"/>
          <w:szCs w:val="26"/>
          <w:lang w:eastAsia="en-US"/>
        </w:rPr>
        <w:t>ектор по организационному обеспечению деятельности комиссий города Когалыма и взаимодействию с правоохранительными органами</w:t>
      </w:r>
      <w:r w:rsidR="007F74E6">
        <w:rPr>
          <w:sz w:val="26"/>
          <w:szCs w:val="26"/>
          <w:lang w:eastAsia="en-US"/>
        </w:rPr>
        <w:t xml:space="preserve"> Администрации города Когалыма; соисполнители муниципальной программы</w:t>
      </w:r>
      <w:r w:rsidR="007447D6" w:rsidRPr="007447D6">
        <w:rPr>
          <w:sz w:val="26"/>
          <w:szCs w:val="26"/>
        </w:rPr>
        <w:t>.</w:t>
      </w:r>
    </w:p>
    <w:p w:rsidR="00C467D5" w:rsidRDefault="00C467D5" w:rsidP="00C467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4672D6">
        <w:rPr>
          <w:sz w:val="26"/>
          <w:szCs w:val="26"/>
        </w:rPr>
        <w:t xml:space="preserve">отдельные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668DD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7F74E6" w:rsidRPr="007F74E6" w:rsidRDefault="00DF0539" w:rsidP="007F74E6">
      <w:pPr>
        <w:ind w:firstLine="709"/>
        <w:jc w:val="both"/>
        <w:rPr>
          <w:rFonts w:eastAsia="Arial"/>
          <w:sz w:val="26"/>
          <w:szCs w:val="26"/>
        </w:rPr>
      </w:pPr>
      <w:r w:rsidRPr="00832783">
        <w:rPr>
          <w:rFonts w:eastAsia="Arial"/>
          <w:sz w:val="26"/>
          <w:szCs w:val="26"/>
        </w:rPr>
        <w:t>1</w:t>
      </w:r>
      <w:r w:rsidR="00280A3B" w:rsidRPr="00832783">
        <w:rPr>
          <w:rFonts w:eastAsia="Arial"/>
          <w:sz w:val="26"/>
          <w:szCs w:val="26"/>
        </w:rPr>
        <w:t>.</w:t>
      </w:r>
      <w:r w:rsidR="003E6271" w:rsidRPr="00832783">
        <w:rPr>
          <w:rFonts w:eastAsia="Arial"/>
          <w:sz w:val="26"/>
          <w:szCs w:val="26"/>
        </w:rPr>
        <w:t xml:space="preserve"> </w:t>
      </w:r>
      <w:r w:rsidR="00033AB1">
        <w:rPr>
          <w:rFonts w:eastAsia="Arial"/>
          <w:sz w:val="26"/>
          <w:szCs w:val="26"/>
        </w:rPr>
        <w:t>Н</w:t>
      </w:r>
      <w:r w:rsidR="007F74E6" w:rsidRPr="007F74E6">
        <w:rPr>
          <w:rFonts w:eastAsia="Arial"/>
          <w:sz w:val="26"/>
          <w:szCs w:val="26"/>
        </w:rPr>
        <w:t xml:space="preserve">еэффективное расходование бюджетных средств всего на сумму – </w:t>
      </w:r>
      <w:r w:rsidR="007F74E6">
        <w:rPr>
          <w:rFonts w:eastAsia="Arial"/>
          <w:sz w:val="26"/>
          <w:szCs w:val="26"/>
        </w:rPr>
        <w:t>17,8</w:t>
      </w:r>
      <w:r w:rsidR="00033AB1">
        <w:rPr>
          <w:rFonts w:eastAsia="Arial"/>
          <w:sz w:val="26"/>
          <w:szCs w:val="26"/>
        </w:rPr>
        <w:t xml:space="preserve"> тыс. рублей,</w:t>
      </w:r>
      <w:r w:rsidR="007F74E6" w:rsidRPr="007F74E6">
        <w:rPr>
          <w:rFonts w:eastAsia="Arial"/>
          <w:sz w:val="26"/>
          <w:szCs w:val="26"/>
        </w:rPr>
        <w:t xml:space="preserve"> том числе:</w:t>
      </w:r>
    </w:p>
    <w:p w:rsidR="007F74E6" w:rsidRPr="007F74E6" w:rsidRDefault="007F74E6" w:rsidP="007F74E6">
      <w:pPr>
        <w:ind w:firstLine="709"/>
        <w:jc w:val="both"/>
        <w:rPr>
          <w:rFonts w:eastAsia="Arial"/>
          <w:sz w:val="26"/>
          <w:szCs w:val="26"/>
        </w:rPr>
      </w:pPr>
      <w:r w:rsidRPr="007F74E6">
        <w:rPr>
          <w:rFonts w:eastAsia="Arial"/>
          <w:sz w:val="26"/>
          <w:szCs w:val="26"/>
        </w:rPr>
        <w:t>- МАОУ «СОШ № 7» - 12,8 тыс. рублей;</w:t>
      </w:r>
    </w:p>
    <w:p w:rsidR="007F74E6" w:rsidRDefault="007F74E6" w:rsidP="007F74E6">
      <w:pPr>
        <w:ind w:firstLine="709"/>
        <w:jc w:val="both"/>
        <w:rPr>
          <w:rFonts w:eastAsia="Arial"/>
          <w:sz w:val="26"/>
          <w:szCs w:val="26"/>
        </w:rPr>
      </w:pPr>
      <w:r w:rsidRPr="007F74E6">
        <w:rPr>
          <w:rFonts w:eastAsia="Arial"/>
          <w:sz w:val="26"/>
          <w:szCs w:val="26"/>
        </w:rPr>
        <w:t>- М</w:t>
      </w:r>
      <w:r>
        <w:rPr>
          <w:rFonts w:eastAsia="Arial"/>
          <w:sz w:val="26"/>
          <w:szCs w:val="26"/>
        </w:rPr>
        <w:t>АОУ «СОШ № 8» - 5,0 тыс. рублей.</w:t>
      </w:r>
    </w:p>
    <w:p w:rsidR="007F74E6" w:rsidRDefault="00033AB1" w:rsidP="00033AB1">
      <w:pPr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2. Н</w:t>
      </w:r>
      <w:r w:rsidR="007F74E6" w:rsidRPr="007F74E6">
        <w:rPr>
          <w:rFonts w:eastAsia="Arial"/>
          <w:sz w:val="26"/>
          <w:szCs w:val="26"/>
        </w:rPr>
        <w:t xml:space="preserve">еправомерного (необоснованного) расходования бюджетных средств </w:t>
      </w:r>
      <w:r>
        <w:rPr>
          <w:rFonts w:eastAsia="Arial"/>
          <w:sz w:val="26"/>
          <w:szCs w:val="26"/>
        </w:rPr>
        <w:t>МБУ «ЦБС</w:t>
      </w:r>
      <w:r>
        <w:rPr>
          <w:rFonts w:eastAsia="Arial"/>
          <w:sz w:val="26"/>
          <w:szCs w:val="26"/>
        </w:rPr>
        <w:t xml:space="preserve">» </w:t>
      </w:r>
      <w:r w:rsidR="007F74E6" w:rsidRPr="007F74E6">
        <w:rPr>
          <w:rFonts w:eastAsia="Arial"/>
          <w:sz w:val="26"/>
          <w:szCs w:val="26"/>
        </w:rPr>
        <w:t xml:space="preserve">всего в сумме – </w:t>
      </w:r>
      <w:r w:rsidR="007F74E6">
        <w:rPr>
          <w:rFonts w:eastAsia="Arial"/>
          <w:sz w:val="26"/>
          <w:szCs w:val="26"/>
        </w:rPr>
        <w:t>30,5</w:t>
      </w:r>
      <w:r w:rsidR="007F74E6" w:rsidRPr="007F74E6">
        <w:rPr>
          <w:rFonts w:eastAsia="Arial"/>
          <w:sz w:val="26"/>
          <w:szCs w:val="26"/>
        </w:rPr>
        <w:t xml:space="preserve"> тыс. рублей на цели</w:t>
      </w:r>
      <w:r>
        <w:rPr>
          <w:rFonts w:eastAsia="Arial"/>
          <w:sz w:val="26"/>
          <w:szCs w:val="26"/>
        </w:rPr>
        <w:t>,</w:t>
      </w:r>
      <w:r w:rsidR="007F74E6" w:rsidRPr="007F74E6">
        <w:rPr>
          <w:rFonts w:eastAsia="Arial"/>
          <w:sz w:val="26"/>
          <w:szCs w:val="26"/>
        </w:rPr>
        <w:t xml:space="preserve"> не связанные с мероприяти</w:t>
      </w:r>
      <w:r>
        <w:rPr>
          <w:rFonts w:eastAsia="Arial"/>
          <w:sz w:val="26"/>
          <w:szCs w:val="26"/>
        </w:rPr>
        <w:t>ями</w:t>
      </w:r>
      <w:r w:rsidR="007F74E6" w:rsidRPr="007F74E6">
        <w:rPr>
          <w:rFonts w:eastAsia="Arial"/>
          <w:sz w:val="26"/>
          <w:szCs w:val="26"/>
        </w:rPr>
        <w:t xml:space="preserve"> предусмотренными </w:t>
      </w:r>
      <w:r>
        <w:rPr>
          <w:rFonts w:eastAsia="Arial"/>
          <w:sz w:val="26"/>
          <w:szCs w:val="26"/>
        </w:rPr>
        <w:t>муниципальной программой № 2928.</w:t>
      </w:r>
    </w:p>
    <w:p w:rsidR="007F74E6" w:rsidRDefault="007F74E6" w:rsidP="007F74E6">
      <w:pPr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3. </w:t>
      </w:r>
      <w:r w:rsidRPr="007F74E6">
        <w:rPr>
          <w:rFonts w:eastAsia="Arial"/>
          <w:sz w:val="26"/>
          <w:szCs w:val="26"/>
        </w:rPr>
        <w:t>В</w:t>
      </w:r>
      <w:r w:rsidR="00033AB1">
        <w:rPr>
          <w:rFonts w:eastAsia="Arial"/>
          <w:sz w:val="26"/>
          <w:szCs w:val="26"/>
        </w:rPr>
        <w:t>ыплата</w:t>
      </w:r>
      <w:r w:rsidRPr="007F74E6">
        <w:rPr>
          <w:rFonts w:eastAsia="Arial"/>
          <w:sz w:val="26"/>
          <w:szCs w:val="26"/>
        </w:rPr>
        <w:t xml:space="preserve"> МКУ «ЕДДС» бюджетных средств при отсутствии оформленных в установленном порядке актов выполненных работ, услуг по договору. Всего на сумму – 18,02 тыс. рублей.</w:t>
      </w:r>
    </w:p>
    <w:p w:rsidR="007F74E6" w:rsidRDefault="007F74E6" w:rsidP="007F74E6">
      <w:pPr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4. </w:t>
      </w:r>
      <w:r w:rsidR="00033AB1">
        <w:rPr>
          <w:rFonts w:eastAsia="Arial"/>
          <w:sz w:val="26"/>
          <w:szCs w:val="26"/>
        </w:rPr>
        <w:t>В нарушение п.</w:t>
      </w:r>
      <w:r w:rsidRPr="007F74E6">
        <w:rPr>
          <w:rFonts w:eastAsia="Arial"/>
          <w:sz w:val="26"/>
          <w:szCs w:val="26"/>
        </w:rPr>
        <w:t xml:space="preserve">1.4. Постановления </w:t>
      </w:r>
      <w:r w:rsidR="00802069">
        <w:rPr>
          <w:rFonts w:eastAsia="Arial"/>
          <w:sz w:val="26"/>
          <w:szCs w:val="26"/>
        </w:rPr>
        <w:t>Администрации города Когалыма №</w:t>
      </w:r>
      <w:r w:rsidRPr="007F74E6">
        <w:rPr>
          <w:rFonts w:eastAsia="Arial"/>
          <w:sz w:val="26"/>
          <w:szCs w:val="26"/>
        </w:rPr>
        <w:t>722 от 28.03.2012 МБУ «Феникс» бюджетные средства (субсидии на иные цели) в сумме – 148,1 тыс. рублей</w:t>
      </w:r>
      <w:r w:rsidR="00033AB1">
        <w:rPr>
          <w:rFonts w:eastAsia="Arial"/>
          <w:sz w:val="26"/>
          <w:szCs w:val="26"/>
        </w:rPr>
        <w:t>,</w:t>
      </w:r>
      <w:r w:rsidRPr="007F74E6">
        <w:rPr>
          <w:rFonts w:eastAsia="Arial"/>
          <w:sz w:val="26"/>
          <w:szCs w:val="26"/>
        </w:rPr>
        <w:t xml:space="preserve"> выделенные в рамках целевого мероприятия муниципальной п</w:t>
      </w:r>
      <w:r w:rsidR="00033AB1">
        <w:rPr>
          <w:rFonts w:eastAsia="Arial"/>
          <w:sz w:val="26"/>
          <w:szCs w:val="26"/>
        </w:rPr>
        <w:t>рограммы №</w:t>
      </w:r>
      <w:r w:rsidRPr="007F74E6">
        <w:rPr>
          <w:rFonts w:eastAsia="Arial"/>
          <w:sz w:val="26"/>
          <w:szCs w:val="26"/>
        </w:rPr>
        <w:t>2928 израсходованы на идентичные мероприятия, предусмотренные мун</w:t>
      </w:r>
      <w:r>
        <w:rPr>
          <w:rFonts w:eastAsia="Arial"/>
          <w:sz w:val="26"/>
          <w:szCs w:val="26"/>
        </w:rPr>
        <w:t>иципальным заданием на 2015 год, что является нецелевым расходованием бюджетных средств.</w:t>
      </w:r>
    </w:p>
    <w:p w:rsidR="007F74E6" w:rsidRDefault="007F74E6" w:rsidP="007F74E6">
      <w:pPr>
        <w:ind w:firstLine="709"/>
        <w:jc w:val="both"/>
        <w:rPr>
          <w:rFonts w:eastAsia="Arial"/>
          <w:iCs/>
          <w:sz w:val="26"/>
          <w:szCs w:val="26"/>
        </w:rPr>
      </w:pPr>
      <w:r>
        <w:rPr>
          <w:rFonts w:eastAsia="Arial"/>
          <w:sz w:val="26"/>
          <w:szCs w:val="26"/>
        </w:rPr>
        <w:t xml:space="preserve">5. </w:t>
      </w:r>
      <w:r w:rsidR="00033AB1">
        <w:rPr>
          <w:rFonts w:eastAsia="Arial"/>
          <w:sz w:val="26"/>
          <w:szCs w:val="26"/>
        </w:rPr>
        <w:t>В нарушение ст.9 ФЗ-402, п.</w:t>
      </w:r>
      <w:r w:rsidRPr="007F74E6">
        <w:rPr>
          <w:rFonts w:eastAsia="Arial"/>
          <w:sz w:val="26"/>
          <w:szCs w:val="26"/>
        </w:rPr>
        <w:t xml:space="preserve">7 Инструкции № 157н МКУ «ЕДДС» принимались к учету первичные документы на общую сумму - 285,62 тыс. рублей (акты-отчеты оказания услуг на техническое обслуживание автоматизированной системы безопасности дорожного движения города Когалыма), по которым </w:t>
      </w:r>
      <w:proofErr w:type="gramStart"/>
      <w:r w:rsidRPr="007F74E6">
        <w:rPr>
          <w:rFonts w:eastAsia="Arial"/>
          <w:sz w:val="26"/>
          <w:szCs w:val="26"/>
        </w:rPr>
        <w:t>не возможно</w:t>
      </w:r>
      <w:proofErr w:type="gramEnd"/>
      <w:r w:rsidRPr="007F74E6">
        <w:rPr>
          <w:rFonts w:eastAsia="Arial"/>
          <w:sz w:val="26"/>
          <w:szCs w:val="26"/>
        </w:rPr>
        <w:t xml:space="preserve"> определить содержание факта хозяйственной жизни, акты недооформленные и не содержат описания оказанных услуг </w:t>
      </w:r>
      <w:r w:rsidRPr="007F74E6">
        <w:rPr>
          <w:rFonts w:eastAsia="Arial"/>
          <w:iCs/>
          <w:sz w:val="26"/>
          <w:szCs w:val="26"/>
        </w:rPr>
        <w:t>с указанием даты выполнения работ.</w:t>
      </w:r>
    </w:p>
    <w:p w:rsidR="007F74E6" w:rsidRDefault="007F74E6" w:rsidP="007F74E6">
      <w:pPr>
        <w:ind w:firstLine="709"/>
        <w:jc w:val="both"/>
        <w:rPr>
          <w:rFonts w:eastAsia="Arial"/>
          <w:iCs/>
          <w:sz w:val="26"/>
          <w:szCs w:val="26"/>
        </w:rPr>
      </w:pPr>
      <w:r>
        <w:rPr>
          <w:rFonts w:eastAsia="Arial"/>
          <w:iCs/>
          <w:sz w:val="26"/>
          <w:szCs w:val="26"/>
        </w:rPr>
        <w:t xml:space="preserve">6. </w:t>
      </w:r>
      <w:r w:rsidRPr="007F74E6">
        <w:rPr>
          <w:rFonts w:eastAsia="Arial"/>
          <w:iCs/>
          <w:sz w:val="26"/>
          <w:szCs w:val="26"/>
        </w:rPr>
        <w:t>Условия договоров № 7/00131.ТД14 и № 7/00015.ТД15 и муниципального контракта № 0187300013715000066 между МКУ «ЕДДС» и ООО «</w:t>
      </w:r>
      <w:proofErr w:type="spellStart"/>
      <w:r w:rsidRPr="007F74E6">
        <w:rPr>
          <w:rFonts w:eastAsia="Arial"/>
          <w:iCs/>
          <w:sz w:val="26"/>
          <w:szCs w:val="26"/>
        </w:rPr>
        <w:t>Техцентр</w:t>
      </w:r>
      <w:proofErr w:type="spellEnd"/>
      <w:r w:rsidRPr="007F74E6">
        <w:rPr>
          <w:rFonts w:eastAsia="Arial"/>
          <w:iCs/>
          <w:sz w:val="26"/>
          <w:szCs w:val="26"/>
        </w:rPr>
        <w:t xml:space="preserve"> «ЛУКОМ-А» по оформлению и ведению журнала регистрации работ по ТО и ППР исполняются не в полном объеме.</w:t>
      </w:r>
    </w:p>
    <w:p w:rsidR="00A809C1" w:rsidRDefault="007F74E6" w:rsidP="000F20D1">
      <w:pPr>
        <w:ind w:firstLine="709"/>
        <w:jc w:val="both"/>
        <w:rPr>
          <w:sz w:val="26"/>
          <w:szCs w:val="26"/>
        </w:rPr>
      </w:pPr>
      <w:r>
        <w:rPr>
          <w:rFonts w:eastAsia="Arial"/>
          <w:iCs/>
          <w:sz w:val="26"/>
          <w:szCs w:val="26"/>
        </w:rPr>
        <w:t xml:space="preserve">7. </w:t>
      </w:r>
      <w:r w:rsidR="00033AB1">
        <w:rPr>
          <w:rFonts w:eastAsia="Arial"/>
          <w:iCs/>
          <w:sz w:val="26"/>
          <w:szCs w:val="26"/>
        </w:rPr>
        <w:t>В нарушение ч. 1 ст.</w:t>
      </w:r>
      <w:r w:rsidRPr="007F74E6">
        <w:rPr>
          <w:rFonts w:eastAsia="Arial"/>
          <w:iCs/>
          <w:sz w:val="26"/>
          <w:szCs w:val="26"/>
        </w:rPr>
        <w:t>9 ФЗ-402, п. 7 Инструкции № 157н из представленных актов МБУ «ЦБС» и МАУ «Дворец спорта» на списание подарков и призов, а также ведомостей выдачи материальных ценностей на нужды учреждения, не представляется возможным подтвердить факт получени</w:t>
      </w:r>
      <w:r w:rsidR="000F20D1">
        <w:rPr>
          <w:rFonts w:eastAsia="Arial"/>
          <w:iCs/>
          <w:sz w:val="26"/>
          <w:szCs w:val="26"/>
        </w:rPr>
        <w:t>я участниками призов и подарков.</w:t>
      </w:r>
    </w:p>
    <w:p w:rsidR="000F20D1" w:rsidRDefault="00D55E36" w:rsidP="0049388C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lastRenderedPageBreak/>
        <w:t>По результатам рассмотрения акта контрольного мероприятия в</w:t>
      </w:r>
      <w:r w:rsidR="0049388C">
        <w:rPr>
          <w:rFonts w:eastAsia="Arial"/>
          <w:sz w:val="26"/>
          <w:szCs w:val="26"/>
        </w:rPr>
        <w:t xml:space="preserve"> адрес Контрольно</w:t>
      </w:r>
      <w:r>
        <w:rPr>
          <w:rFonts w:eastAsia="Arial"/>
          <w:sz w:val="26"/>
          <w:szCs w:val="26"/>
        </w:rPr>
        <w:t>-счетной палаты города Когалыма</w:t>
      </w:r>
      <w:r w:rsidR="0049388C">
        <w:rPr>
          <w:rFonts w:eastAsia="Arial"/>
          <w:sz w:val="26"/>
          <w:szCs w:val="26"/>
        </w:rPr>
        <w:t xml:space="preserve"> поступила информация, свидетельствующая о принятых мерах по результатам рассмотрения акта</w:t>
      </w:r>
      <w:r>
        <w:rPr>
          <w:rFonts w:eastAsia="Arial"/>
          <w:sz w:val="26"/>
          <w:szCs w:val="26"/>
        </w:rPr>
        <w:t xml:space="preserve"> и запланированных мероприятиях</w:t>
      </w:r>
      <w:r w:rsidR="0049388C">
        <w:rPr>
          <w:rFonts w:eastAsia="Arial"/>
          <w:sz w:val="26"/>
          <w:szCs w:val="26"/>
        </w:rPr>
        <w:t xml:space="preserve"> </w:t>
      </w:r>
      <w:r w:rsidR="00E8280F">
        <w:rPr>
          <w:rFonts w:eastAsia="Arial"/>
          <w:sz w:val="26"/>
          <w:szCs w:val="26"/>
        </w:rPr>
        <w:t xml:space="preserve">о недопущении в дальнейшем </w:t>
      </w:r>
      <w:r>
        <w:rPr>
          <w:rFonts w:eastAsia="Arial"/>
          <w:sz w:val="26"/>
          <w:szCs w:val="26"/>
        </w:rPr>
        <w:t>подобных</w:t>
      </w:r>
      <w:r w:rsidR="00E8280F">
        <w:rPr>
          <w:rFonts w:eastAsia="Arial"/>
          <w:sz w:val="26"/>
          <w:szCs w:val="26"/>
        </w:rPr>
        <w:t xml:space="preserve"> </w:t>
      </w:r>
      <w:r w:rsidR="0049388C">
        <w:rPr>
          <w:rFonts w:eastAsia="Arial"/>
          <w:sz w:val="26"/>
          <w:szCs w:val="26"/>
        </w:rPr>
        <w:t>нарушений и недостатков.</w:t>
      </w:r>
      <w:r w:rsidR="00E8280F">
        <w:rPr>
          <w:rFonts w:eastAsia="Arial"/>
          <w:sz w:val="26"/>
          <w:szCs w:val="26"/>
        </w:rPr>
        <w:t xml:space="preserve"> </w:t>
      </w:r>
    </w:p>
    <w:p w:rsidR="00E8280F" w:rsidRDefault="00D55E36" w:rsidP="004672D6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Результаты проводимых перечисленными учреждениями  мероприятий, по устранению выявленных нарушений находя</w:t>
      </w:r>
      <w:r w:rsidR="000F20D1">
        <w:rPr>
          <w:rFonts w:eastAsia="Arial"/>
          <w:sz w:val="26"/>
          <w:szCs w:val="26"/>
        </w:rPr>
        <w:t>тся на контроле  КСП г.Когалыма.</w:t>
      </w:r>
      <w:r w:rsidR="00E8280F">
        <w:rPr>
          <w:rFonts w:eastAsia="Arial"/>
          <w:sz w:val="26"/>
          <w:szCs w:val="26"/>
        </w:rPr>
        <w:t xml:space="preserve">  </w:t>
      </w:r>
      <w:bookmarkStart w:id="0" w:name="_GoBack"/>
      <w:bookmarkEnd w:id="0"/>
    </w:p>
    <w:p w:rsidR="0049388C" w:rsidRPr="004E4353" w:rsidRDefault="0049388C" w:rsidP="0049388C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49388C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31831"/>
    <w:rsid w:val="00033AB1"/>
    <w:rsid w:val="000420D5"/>
    <w:rsid w:val="000613F8"/>
    <w:rsid w:val="000839DC"/>
    <w:rsid w:val="00084B35"/>
    <w:rsid w:val="00085FDF"/>
    <w:rsid w:val="000B4A37"/>
    <w:rsid w:val="000D5E87"/>
    <w:rsid w:val="000F20D1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E7ADA"/>
    <w:rsid w:val="00206027"/>
    <w:rsid w:val="002147D6"/>
    <w:rsid w:val="00222530"/>
    <w:rsid w:val="00236DC4"/>
    <w:rsid w:val="0023711A"/>
    <w:rsid w:val="00244130"/>
    <w:rsid w:val="00280A3B"/>
    <w:rsid w:val="002878E6"/>
    <w:rsid w:val="002A1D06"/>
    <w:rsid w:val="002A3676"/>
    <w:rsid w:val="002C2B27"/>
    <w:rsid w:val="002D283A"/>
    <w:rsid w:val="002F6BE9"/>
    <w:rsid w:val="003046EF"/>
    <w:rsid w:val="0034283F"/>
    <w:rsid w:val="0034619C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902DF"/>
    <w:rsid w:val="0049388C"/>
    <w:rsid w:val="004C57E8"/>
    <w:rsid w:val="004D40AE"/>
    <w:rsid w:val="004E4303"/>
    <w:rsid w:val="004E4353"/>
    <w:rsid w:val="00561DC2"/>
    <w:rsid w:val="00564D7C"/>
    <w:rsid w:val="005668DD"/>
    <w:rsid w:val="0057404C"/>
    <w:rsid w:val="005A4715"/>
    <w:rsid w:val="005C5235"/>
    <w:rsid w:val="00601385"/>
    <w:rsid w:val="00606573"/>
    <w:rsid w:val="00627B7B"/>
    <w:rsid w:val="00633F23"/>
    <w:rsid w:val="00675784"/>
    <w:rsid w:val="00676AAC"/>
    <w:rsid w:val="00684527"/>
    <w:rsid w:val="006A17DB"/>
    <w:rsid w:val="006A4F32"/>
    <w:rsid w:val="006A61FB"/>
    <w:rsid w:val="006C28EE"/>
    <w:rsid w:val="006F3D63"/>
    <w:rsid w:val="006F5216"/>
    <w:rsid w:val="0070142F"/>
    <w:rsid w:val="00721B24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7F74E6"/>
    <w:rsid w:val="00802069"/>
    <w:rsid w:val="008022CE"/>
    <w:rsid w:val="00832783"/>
    <w:rsid w:val="00883444"/>
    <w:rsid w:val="00883951"/>
    <w:rsid w:val="00884869"/>
    <w:rsid w:val="00891770"/>
    <w:rsid w:val="008A47F7"/>
    <w:rsid w:val="008C5B1B"/>
    <w:rsid w:val="008E4ABB"/>
    <w:rsid w:val="009265E1"/>
    <w:rsid w:val="00931A47"/>
    <w:rsid w:val="00987004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C0344D"/>
    <w:rsid w:val="00C26867"/>
    <w:rsid w:val="00C31A38"/>
    <w:rsid w:val="00C32FEF"/>
    <w:rsid w:val="00C467D5"/>
    <w:rsid w:val="00C557C0"/>
    <w:rsid w:val="00C86C4B"/>
    <w:rsid w:val="00CC0C57"/>
    <w:rsid w:val="00CC1055"/>
    <w:rsid w:val="00CD0C3A"/>
    <w:rsid w:val="00D305C6"/>
    <w:rsid w:val="00D31F56"/>
    <w:rsid w:val="00D327D7"/>
    <w:rsid w:val="00D32AF7"/>
    <w:rsid w:val="00D426ED"/>
    <w:rsid w:val="00D54B1E"/>
    <w:rsid w:val="00D55E36"/>
    <w:rsid w:val="00DA2155"/>
    <w:rsid w:val="00DD79AD"/>
    <w:rsid w:val="00DF0539"/>
    <w:rsid w:val="00E22A1D"/>
    <w:rsid w:val="00E422C1"/>
    <w:rsid w:val="00E4377D"/>
    <w:rsid w:val="00E5133A"/>
    <w:rsid w:val="00E7753B"/>
    <w:rsid w:val="00E8280F"/>
    <w:rsid w:val="00E84812"/>
    <w:rsid w:val="00E87BCB"/>
    <w:rsid w:val="00E9450C"/>
    <w:rsid w:val="00EA5ABD"/>
    <w:rsid w:val="00EF1C1F"/>
    <w:rsid w:val="00EF3888"/>
    <w:rsid w:val="00F2499F"/>
    <w:rsid w:val="00F33B53"/>
    <w:rsid w:val="00F509CC"/>
    <w:rsid w:val="00F86E80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B3673-03F8-4FFA-9CF8-0D597BA2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Проценко Виктор Петрович</cp:lastModifiedBy>
  <cp:revision>4</cp:revision>
  <cp:lastPrinted>2016-07-28T11:12:00Z</cp:lastPrinted>
  <dcterms:created xsi:type="dcterms:W3CDTF">2016-07-28T11:12:00Z</dcterms:created>
  <dcterms:modified xsi:type="dcterms:W3CDTF">2016-11-30T06:24:00Z</dcterms:modified>
</cp:coreProperties>
</file>