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3C" w:rsidRPr="000F753C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F753C" w:rsidRPr="00F17C61" w:rsidRDefault="000F753C" w:rsidP="002A3D8F">
      <w:pPr>
        <w:tabs>
          <w:tab w:val="num" w:pos="720"/>
        </w:tabs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2A3D8F" w:rsidRPr="002A3D8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средств, выделенных на реализацию мероприятий муниципальной программы «Доступная</w:t>
      </w:r>
      <w:r w:rsidR="002A3D8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среда города Когалыма» за 2017 год </w:t>
      </w:r>
      <w:r w:rsidR="002A3D8F" w:rsidRPr="002A3D8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 истекший период 2018 года</w:t>
      </w:r>
      <w:r w:rsidR="0008553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EB4D4B">
        <w:rPr>
          <w:rFonts w:ascii="Times New Roman" w:eastAsia="Calibri" w:hAnsi="Times New Roman" w:cs="Times New Roman"/>
          <w:sz w:val="26"/>
          <w:szCs w:val="26"/>
        </w:rPr>
        <w:t>1</w:t>
      </w:r>
      <w:r w:rsidR="002A3D8F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120A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F753C" w:rsidRDefault="000F753C" w:rsidP="002A3D8F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контрольного мероприятия:</w:t>
      </w:r>
      <w:r w:rsidR="007D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1C7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A3D8F" w:rsidRPr="002A3D8F">
        <w:rPr>
          <w:rFonts w:ascii="Times New Roman" w:eastAsia="Times New Roman" w:hAnsi="Times New Roman" w:cs="Times New Roman"/>
          <w:sz w:val="26"/>
          <w:szCs w:val="26"/>
        </w:rPr>
        <w:t>тдел по связям с общественностью и социальным вопросам Администрации города Когалыма;</w:t>
      </w:r>
      <w:r w:rsidR="002A3D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1C7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A3D8F" w:rsidRPr="002A3D8F">
        <w:rPr>
          <w:rFonts w:ascii="Times New Roman" w:eastAsia="Times New Roman" w:hAnsi="Times New Roman" w:cs="Times New Roman"/>
          <w:sz w:val="26"/>
          <w:szCs w:val="26"/>
        </w:rPr>
        <w:t>правление культуры, спорта и молодежной политики Администрации города Когалыма;</w:t>
      </w:r>
      <w:r w:rsidR="002A3D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1C7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A3D8F" w:rsidRPr="002A3D8F">
        <w:rPr>
          <w:rFonts w:ascii="Times New Roman" w:eastAsia="Times New Roman" w:hAnsi="Times New Roman" w:cs="Times New Roman"/>
          <w:sz w:val="26"/>
          <w:szCs w:val="26"/>
        </w:rPr>
        <w:t>правление образования Администрации города Когалыма;</w:t>
      </w:r>
      <w:r w:rsidR="002A3D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1C7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A3D8F" w:rsidRPr="002A3D8F">
        <w:rPr>
          <w:rFonts w:ascii="Times New Roman" w:eastAsia="Times New Roman" w:hAnsi="Times New Roman" w:cs="Times New Roman"/>
          <w:sz w:val="26"/>
          <w:szCs w:val="26"/>
        </w:rPr>
        <w:t>правление экономики Администрации города Когалыма;</w:t>
      </w:r>
      <w:r w:rsidR="002A3D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3D8F" w:rsidRPr="002A3D8F">
        <w:rPr>
          <w:rFonts w:ascii="Times New Roman" w:eastAsia="Times New Roman" w:hAnsi="Times New Roman" w:cs="Times New Roman"/>
          <w:sz w:val="26"/>
          <w:szCs w:val="26"/>
        </w:rPr>
        <w:t>МКУ «УОДОМС».</w:t>
      </w:r>
    </w:p>
    <w:p w:rsidR="002A3D8F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Общий объем средств, охваченных проверкой, составил 2 124,52 тыс. рублей, в том числе:</w:t>
      </w:r>
    </w:p>
    <w:p w:rsidR="002A3D8F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- 1 082,84 тыс. рублей – 2017 год;</w:t>
      </w:r>
    </w:p>
    <w:p w:rsidR="002A3D8F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- 1 041,68 тыс. рублей – 2018 год.</w:t>
      </w:r>
    </w:p>
    <w:p w:rsidR="00F17C61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проверки, признаков нецелевого и неэффективного использования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бюджетных средств не выявлено.</w:t>
      </w:r>
    </w:p>
    <w:p w:rsidR="002A3D8F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Установлены следующие нарушения и недостатки.</w:t>
      </w:r>
    </w:p>
    <w:p w:rsidR="002A3D8F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 управлению экономики (подведомственное учреждение – МАУ «МФЦ»):</w:t>
      </w:r>
    </w:p>
    <w:p w:rsidR="002A3D8F" w:rsidRPr="002A3D8F" w:rsidRDefault="00A01C70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</w:t>
      </w:r>
      <w:r w:rsidR="002A3D8F"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статьи 9 Федерального закона от 06.12.2011 №402-ФЗ «О бухгалтерском учете» в актах приема-передачи товара к договорам от 24.03.2017 №01-2017, от 12.04.2017 №32 отсутствует дата составления документа.</w:t>
      </w:r>
    </w:p>
    <w:p w:rsidR="002A3D8F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управлению образования Администрации города Когалыма (подведомственные учреждения – МАОУ «Средняя школа №3», МАОУ «Средняя школа «5», МАДОУ «</w:t>
      </w:r>
      <w:proofErr w:type="spellStart"/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Цветик-семицветик</w:t>
      </w:r>
      <w:proofErr w:type="spellEnd"/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»).</w:t>
      </w:r>
    </w:p>
    <w:p w:rsidR="002A3D8F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МАОУ «Средняя школа №3»:</w:t>
      </w:r>
    </w:p>
    <w:p w:rsidR="002A3D8F" w:rsidRPr="002A3D8F" w:rsidRDefault="00A01C70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</w:t>
      </w:r>
      <w:r w:rsidR="002A3D8F"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условий договоров от 27.07.2018 №34, от 27.07.2018 №33 отсутствуют акты приема передачи товара.</w:t>
      </w:r>
    </w:p>
    <w:p w:rsidR="002A3D8F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МАОУ «Средняя школа №5»:</w:t>
      </w:r>
    </w:p>
    <w:p w:rsidR="002A3D8F" w:rsidRPr="002A3D8F" w:rsidRDefault="00A01C70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</w:t>
      </w:r>
      <w:r w:rsidR="002A3D8F"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статей 314, 432, 506  Гражданского кодекса Российской Федерации в договорах от 05.07.2018 №30, от 05.07.2018 №31 не определены существенные условия о сроке поставки товара.</w:t>
      </w:r>
    </w:p>
    <w:p w:rsidR="002A3D8F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МАДОУ «</w:t>
      </w:r>
      <w:proofErr w:type="spellStart"/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Цветик-семицветик</w:t>
      </w:r>
      <w:proofErr w:type="spellEnd"/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»:</w:t>
      </w:r>
    </w:p>
    <w:p w:rsidR="002A3D8F" w:rsidRPr="002A3D8F" w:rsidRDefault="00A01C70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</w:t>
      </w:r>
      <w:r w:rsidR="002A3D8F"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условий договоров  от 04.07.2018 №084, от 18.05.2018 №064 оплата произведена позже установленного срока.</w:t>
      </w:r>
    </w:p>
    <w:p w:rsidR="002A3D8F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МКУ «УОДОМС»:</w:t>
      </w:r>
    </w:p>
    <w:p w:rsidR="00DE5500" w:rsidRDefault="00A01C70" w:rsidP="00A01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</w:t>
      </w:r>
      <w:r w:rsidR="002A3D8F"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пункта 3 статьи 103 Федерального закона от 05.04.2014 №44-ФЗ «О контрактной системе в сфере закупок, товаров, работ, услуг для обеспечения государственных и муниципальных нужд» (далее – Закон №44-ФЗ) информация об исполнении контрактов размещена в реестре контрактов с нарушением установленного трехдневного срока</w:t>
      </w:r>
      <w:r w:rsidR="002A3D8F" w:rsidRPr="002A3D8F">
        <w:rPr>
          <w:rFonts w:ascii="Times New Roman" w:eastAsia="Arial Unicode MS" w:hAnsi="Times New Roman" w:cs="Times New Roman"/>
          <w:bCs/>
          <w:kern w:val="1"/>
          <w:sz w:val="26"/>
          <w:szCs w:val="26"/>
        </w:rPr>
        <w:t>.</w:t>
      </w:r>
      <w:bookmarkStart w:id="0" w:name="_GoBack"/>
      <w:bookmarkEnd w:id="0"/>
    </w:p>
    <w:p w:rsidR="002A3D8F" w:rsidRPr="00E51396" w:rsidRDefault="006412C6" w:rsidP="00E5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bCs/>
          <w:kern w:val="1"/>
          <w:sz w:val="26"/>
          <w:szCs w:val="26"/>
        </w:rPr>
        <w:t>С целью устранения выявленных нарушений и недостатков и недопущения их в дальнейшем Контрольно-счетной палатой города руководителям объектов проверки подготовлены предложения, которые приняты к исполнению.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</w:p>
    <w:p w:rsidR="003F1D84" w:rsidRPr="00E51396" w:rsidRDefault="00F52B5A" w:rsidP="00E513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</w:t>
      </w:r>
      <w:r w:rsidR="006412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адрес Председателя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Дум</w:t>
      </w:r>
      <w:r w:rsidR="006412C6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="00540B09">
        <w:rPr>
          <w:rFonts w:ascii="Times New Roman" w:eastAsia="Times New Roman" w:hAnsi="Times New Roman" w:cs="Times New Roman"/>
          <w:sz w:val="26"/>
          <w:szCs w:val="26"/>
          <w:lang w:eastAsia="ar-SA"/>
        </w:rPr>
        <w:t>, Главе</w:t>
      </w:r>
      <w:r w:rsidR="006412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и п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рокуратур</w:t>
      </w:r>
      <w:r w:rsidR="006412C6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Когалыма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sectPr w:rsidR="003F1D84" w:rsidRPr="00E51396" w:rsidSect="00E513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0210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3D8F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0B09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2C6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C70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56CB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5C4A"/>
    <w:rsid w:val="00C43254"/>
    <w:rsid w:val="00C4347F"/>
    <w:rsid w:val="00C4509A"/>
    <w:rsid w:val="00C46789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1396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01F8"/>
    <w:rsid w:val="00EB3D65"/>
    <w:rsid w:val="00EB4D4B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2A3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2A3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7A8F-EC0A-45D2-85FC-5901D936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Виктор П. Проценко</cp:lastModifiedBy>
  <cp:revision>10</cp:revision>
  <cp:lastPrinted>2019-01-17T09:10:00Z</cp:lastPrinted>
  <dcterms:created xsi:type="dcterms:W3CDTF">2018-10-29T04:24:00Z</dcterms:created>
  <dcterms:modified xsi:type="dcterms:W3CDTF">2019-02-18T06:30:00Z</dcterms:modified>
</cp:coreProperties>
</file>