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46D2A" w:rsidRDefault="000F753C" w:rsidP="00F17C61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A57186" w:rsidRPr="005D2E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Проверка целевого и эффективного использования субсидий, выделенных Муниципальному автономному дошкольному образовательному учреждению города Когалыма «Буратино» на выполнение муниципального задания и на иные цели </w:t>
      </w:r>
    </w:p>
    <w:p w:rsidR="000F753C" w:rsidRPr="00F17C61" w:rsidRDefault="00A57186" w:rsidP="00F17C61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D2E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 2018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0F753C"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A57186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A571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86">
        <w:rPr>
          <w:rFonts w:ascii="Times New Roman" w:eastAsia="Times New Roman" w:hAnsi="Times New Roman" w:cs="Times New Roman"/>
          <w:sz w:val="26"/>
          <w:szCs w:val="26"/>
        </w:rPr>
        <w:t>Управление образования</w:t>
      </w:r>
      <w:r w:rsidR="00046D2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Когалыма, </w:t>
      </w:r>
      <w:r w:rsidR="00A57186">
        <w:rPr>
          <w:rFonts w:ascii="Times New Roman" w:eastAsia="Times New Roman" w:hAnsi="Times New Roman" w:cs="Times New Roman"/>
          <w:sz w:val="26"/>
          <w:szCs w:val="26"/>
        </w:rPr>
        <w:t>МАДОУ «Буратино»</w:t>
      </w:r>
      <w:r w:rsidR="00A571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7186" w:rsidRPr="004F7B8A" w:rsidRDefault="00A57186" w:rsidP="00A57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 135 773,33 тыс. рублей, в том числе:</w:t>
      </w:r>
    </w:p>
    <w:p w:rsidR="00A57186" w:rsidRPr="004F7B8A" w:rsidRDefault="00A57186" w:rsidP="00A57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 123 889,18 тыс. рублей - расходы в рамках муниципального задания;</w:t>
      </w:r>
    </w:p>
    <w:p w:rsidR="00F17C61" w:rsidRDefault="00A57186" w:rsidP="00A571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- 11 884,15 тыс. рублей - расходы в рамках субс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идий на иные цели.</w:t>
      </w:r>
    </w:p>
    <w:p w:rsidR="00A57186" w:rsidRPr="00A906E5" w:rsidRDefault="00A57186" w:rsidP="00A57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проверки, нецелевого и неэффективного использования бюджетных средств не выявлено.</w:t>
      </w:r>
    </w:p>
    <w:p w:rsidR="00F17C61" w:rsidRP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контрольного мероприятия установлены следующие нарушения и недостатки.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 МАДОУ «Буратино»: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В нарушении статьи 5 Федерального закона Российской Федерации от 08.08.01 №129-ФЗ «О государственной регистрации юридических лиц и индивидуальных предпринимателей» МАДОУ «Буратино» осуществляет не зарегистрированный в ИФНС вид экономической деятельности по присмотру и уходу за детьми (в ходе контрольного мероприятия данное нарушение устранено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нарушение пункта 2.1. постановления Администрации города Когалыма от 18.12.2017 №2731 «Об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цели» Учреждением не представлено в Управление образования финансово-экономическое обоснование размера суб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сидий на иные цели.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В</w:t>
      </w:r>
      <w:r w:rsidR="00046D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нарушение пункта 4 приказа </w:t>
      </w:r>
      <w:proofErr w:type="gram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05.02.2018 №74 «Об утверждении Порядка составления и утверждения плана финансово-хозяйственной деятельности муниципальных автономных учреждений, в отношении которых управление образования Администрации города Когалыма осуществляет функции и полномочия учредителя» в текстовой части плана виды деятельности Учреждения не соответствуют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Уставу Учреждения.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 Отдельные показатели таблицы 2 «Показатели по поступлениям и выплатам Учреждения» плана ФХД по субсидии на финансовое обеспечение муниципального задания не соответствуют отчету о состоян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ии лицевых счетов.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5. </w:t>
      </w:r>
      <w:proofErr w:type="gram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пунктов 6, 19, 371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учетной политике для целей бухгалтерского учета не утверждены:</w:t>
      </w:r>
      <w:proofErr w:type="gramEnd"/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- порядок признания в бухгалтерском учете и раскрытия в бухгалтерской (финансовой) отчетности событий после отчетной даты;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периодичность формирования регистров бухгалтерского учета на бумажном носителе в случае отсутствия возможности их хранения в виде электронных документов, подписанных электронной подписью, и (или) необходимости обеспечения их хранения на бумажном носители;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порядок списания задолженности учреждения, невостребованной кредиторами, с </w:t>
      </w:r>
      <w:proofErr w:type="spell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забалансового</w:t>
      </w:r>
      <w:proofErr w:type="spellEnd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учета</w:t>
      </w:r>
      <w:proofErr w:type="gramEnd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если иное не установлено бюджетным законодательством.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 разделе «Общие положения», «Первичные (сводные) документы и регистры бухгалтерского учета», «Инвентаризация имущества и обязательств», а также в разделе «Учет основных средств» имеются ссылки на документы, действие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утратило силу.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 В нарушение статьи 19 Федерального закона Российской Федерации от 06.12.2011 №402-ФЗ «О бухгалтерском учете» внутренний финансовый контроль в Учреждении в проверяемом периоде не организован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 осуществлялся.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7. В нарушении пункта 2.2 приказа </w:t>
      </w:r>
      <w:proofErr w:type="spell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МинФина</w:t>
      </w:r>
      <w:proofErr w:type="spellEnd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Российской Федерации от 13.06.1995 №49 «Об утверждении методических указаний по инвентаризации имущества и финансовых обязательств»  в Учреждении не утверждена постоянно действующая инвентариз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ационная комиссия.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8. В нарушение пункта 56 приказа Минфина России от 25.03.2011 №33н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 в пояснительной записке к балансу Учреждения отсутствует обязат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ельная информация.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9.  В нарушение пункта 6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 на сайте  bus.gov.ru не размещена информация обязательна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 к опубликованию.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  В нарушение статей 314, 432, 506 Гражданского кодекса Российской Федерации в отдельных договорах, заключенных МАДОУ «Буратино», неопределенно существенное услов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ие о сроке поставки товара.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11. Допущено некорректное отражение информации, в разделе 2 «Результаты деятельности Учреждения» пояснительной записки к балансу, о списочной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численности детей.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 Допущено некорректное указание типа деятельности в отчете о выполнении мун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иципального задания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 управлению образования Администрации города Когалыма: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В нарушение статьи 69.2 Бюджетного кодекса Российской Федерации расчет финансового обеспечения муниципального задания не соответствует  Порядку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задания, утвержденному постановлением Администрации города Когалыма от 29.12.2015 №3832 (далее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Порядок №3832).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2. В нарушение пункта 3.3 Порядка №3832 нормативные затраты на оказание муниципальной услуги рассчитаны без применения базового норматива затрат и корректиру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ющих коэффициентов.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В нарушение пункта 3.5, 3.11 Порядка №3832 базовый норматив затрат не рассчи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тан и не утвержден.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4. </w:t>
      </w:r>
      <w:proofErr w:type="gram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нарушение пункта 3.6 Порядка №3832 нормативные затраты рассчитаны без применения норм материальных, технических и трудовых ресурсов, используемых для оказания муниципальной услуги, установленных нормативными правовыми актами Российской Федерации,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становленной сфере.</w:t>
      </w:r>
      <w:proofErr w:type="gramEnd"/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5. В нарушение пункта 3.14, 3.15 Порядка №3832 территориальный и отраслевой корректирующий коэффициент (далее – ТКК, ОКК) утверждены без учета условий, обусловленных, территориальными особенностями и составом имущества, необходимого для выполнения муниципального задания, территориальным расположением учреждения,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раслевой специфики.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6. В нарушение пункта 3.14 Порядка №3832 ТКК </w:t>
      </w:r>
      <w:proofErr w:type="gramStart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рассчитан</w:t>
      </w:r>
      <w:proofErr w:type="gramEnd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без учета включения ТКК на оплату труда с начислениями на выплаты по оплате труда и ТКК на коммунальные услуги и на содержание нед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вижимого имущества.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7. В нарушение пункта 2.5. Порядка №3832 указанные в муниципальном задании МАДОУ «Буратино» уникальные номера и коды муниципальных услуг не соответствуют общероссийскому базо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вому перечню услуг.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8. В нарушение пункта 2.1. постановления Администрации города Когалыма от 18.12.2017 №2731 «Об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цели» (далее – Порядок №2731) объем субсидий определен без финансово-экономического обоснования размера суб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сидий на иные цели.</w:t>
      </w:r>
    </w:p>
    <w:p w:rsidR="00470E58" w:rsidRPr="004F7B8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9. В нарушение пункта 3.1. Порядка №2731 Соглашение не соответствует установленной форме, в части отсутствия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нем обязательных условий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DE5500" w:rsidRDefault="00470E58" w:rsidP="0090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 Допущено неверное заполнение титульного листа муниципального задания, в части  указания вида деятельности «Присмотр и уход», который в базовом перечне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услуг отсутствует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 целью устранения выявленных нарушений и недостатков и недопущения их в дальнейшем Контрольно-счетной палатой города в адрес</w:t>
      </w:r>
      <w:r w:rsidR="00470E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Управления образования и МАДОУ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«</w:t>
      </w:r>
      <w:r w:rsidR="00470E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Буратино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» направлено представление, по результатам  рассмотрения которого </w:t>
      </w:r>
      <w:r w:rsidR="003239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отдельные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нарушения устранены, в том числе:</w:t>
      </w:r>
    </w:p>
    <w:p w:rsidR="00815617" w:rsidRDefault="00815617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</w:t>
      </w:r>
      <w:r w:rsidRPr="0081561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ИФНС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зарегистрирован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вид экономической деятельности по присмотру и уходу за детьми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815617" w:rsidRDefault="00815617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 план финансово-хозяйственной деятельности внесена информация соответствующая Уставу Учреждения;</w:t>
      </w:r>
    </w:p>
    <w:p w:rsidR="00815617" w:rsidRDefault="00815617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учетную политику Учреждения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внесены изменения в соответствии с требованиями действующего </w:t>
      </w:r>
      <w:r w:rsidR="00C326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законодательства;</w:t>
      </w:r>
    </w:p>
    <w:p w:rsidR="00C3260F" w:rsidRDefault="00C3260F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создана комиссия по внутреннему финансовому контролю, определены ответственные лица;</w:t>
      </w:r>
    </w:p>
    <w:p w:rsidR="00C3260F" w:rsidRDefault="00C3260F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создана постоянно действующая инвентаризационная комиссия;</w:t>
      </w:r>
    </w:p>
    <w:p w:rsidR="00C3260F" w:rsidRDefault="00C3260F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на сайте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bus.gov.ru 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размещена информация обязательна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 к опубликованию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C25735" w:rsidRPr="005F5BFA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- иные нарушения учтены и приняты к исполнению.</w:t>
      </w:r>
    </w:p>
    <w:p w:rsidR="00C25735" w:rsidRPr="00DE5500" w:rsidRDefault="003239DD" w:rsidP="00C257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результатам контрольного </w:t>
      </w:r>
      <w:r w:rsidR="00C257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C257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дисциплинарной ответственности привлечены </w:t>
      </w:r>
      <w:r w:rsidR="009054D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C257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сотрудника </w:t>
      </w:r>
      <w:r w:rsidR="009054DC">
        <w:rPr>
          <w:rFonts w:ascii="Times New Roman" w:eastAsia="Times New Roman" w:hAnsi="Times New Roman" w:cs="Times New Roman"/>
          <w:sz w:val="26"/>
          <w:szCs w:val="26"/>
          <w:lang w:eastAsia="ar-SA"/>
        </w:rPr>
        <w:t>МАДОУ «Буратино» и 1 сотрудник Управления образования</w:t>
      </w:r>
      <w:r w:rsidR="00C2573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52B5A" w:rsidRPr="00DE5500" w:rsidRDefault="00F52B5A" w:rsidP="00F52B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результатах контрольного мероприятия направлен в адрес главы города Когалыма, Думы города Когалыма и прокуратуры города Когалыма. 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2018-10-29T07:04:00Z</cp:lastPrinted>
  <dcterms:created xsi:type="dcterms:W3CDTF">2019-07-23T05:05:00Z</dcterms:created>
  <dcterms:modified xsi:type="dcterms:W3CDTF">2019-07-23T05:05:00Z</dcterms:modified>
</cp:coreProperties>
</file>