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5B" w:rsidRDefault="000F753C" w:rsidP="00D741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53C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0F753C" w:rsidRPr="00A90F5B" w:rsidRDefault="000F753C" w:rsidP="001264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53C">
        <w:rPr>
          <w:rFonts w:ascii="Times New Roman" w:hAnsi="Times New Roman" w:cs="Times New Roman"/>
          <w:b/>
          <w:sz w:val="26"/>
          <w:szCs w:val="26"/>
        </w:rPr>
        <w:t>о результатах</w:t>
      </w:r>
      <w:r w:rsidR="00A90F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75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 w:rsidR="00955CD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E50C26" w:rsidRPr="00E50C2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финансово-хозяйственной деятельности МАУ «Дворец спорта» за 2014-2019 годы</w:t>
      </w:r>
      <w:r w:rsidRPr="000F753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</w:t>
      </w:r>
      <w:r w:rsidR="0012643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, о выявленных нарушениях, а также о принятых по ним решениях и мерах</w:t>
      </w:r>
      <w:r w:rsidRPr="000F753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</w:t>
      </w:r>
    </w:p>
    <w:p w:rsidR="000F753C" w:rsidRPr="000F753C" w:rsidRDefault="000F753C" w:rsidP="00D7418A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F753C" w:rsidRDefault="000F753C" w:rsidP="00D74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Контрольное мероприятие проведено в соответствии с пунктом 1.</w:t>
      </w:r>
      <w:r w:rsidR="006532B4">
        <w:rPr>
          <w:rFonts w:ascii="Times New Roman" w:eastAsia="Calibri" w:hAnsi="Times New Roman" w:cs="Times New Roman"/>
          <w:sz w:val="26"/>
          <w:szCs w:val="26"/>
        </w:rPr>
        <w:t>1</w:t>
      </w:r>
      <w:r w:rsidR="00E50C26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201</w:t>
      </w:r>
      <w:r w:rsidR="00BC6A8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6532B4" w:rsidRDefault="000F753C" w:rsidP="00653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5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BC6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50C26" w:rsidRDefault="002521C9" w:rsidP="00E50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50C26" w:rsidRPr="00E50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города </w:t>
      </w:r>
      <w:r w:rsidR="00E50C2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Когалыма;</w:t>
      </w:r>
      <w:r w:rsidR="00E50C26" w:rsidRPr="00E50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50C26" w:rsidRDefault="00E50C26" w:rsidP="00E50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50C2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МАУ «Дворец спорта».</w:t>
      </w:r>
    </w:p>
    <w:p w:rsidR="00015F91" w:rsidRDefault="00E50C26" w:rsidP="00E50C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Общий объем средств, охваченных проверкой, составил </w:t>
      </w:r>
      <w:r w:rsidR="00015F9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– 209 984 589,78 руб.</w:t>
      </w: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E50C26" w:rsidRPr="00E50C26" w:rsidRDefault="00E50C26" w:rsidP="00E50C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результатам проверки выявлено нарушений на общую сумму – </w:t>
      </w:r>
      <w:r w:rsidR="00015F9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57 799 846,89 </w:t>
      </w: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руб., из них:</w:t>
      </w:r>
    </w:p>
    <w:p w:rsidR="00E50C26" w:rsidRPr="00E50C26" w:rsidRDefault="00E50C26" w:rsidP="00E50C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нарушения ведения бухгалтерского учета, составления и представления бухгалтерской (финансовой) отчетности – 3 039 707,71 руб.;</w:t>
      </w:r>
    </w:p>
    <w:p w:rsidR="00E50C26" w:rsidRPr="00E50C26" w:rsidRDefault="00E50C26" w:rsidP="00E50C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нарушения в сфере управления и распоряжения муниципальной собственностью – 6 928 746,76 руб.;</w:t>
      </w:r>
    </w:p>
    <w:p w:rsidR="00E50C26" w:rsidRPr="00E50C26" w:rsidRDefault="00E50C26" w:rsidP="00E50C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нарушения при осуществлении муниципальных закупок и закупок отдельными видами юридических лиц – 29 342 874,65 руб.;</w:t>
      </w:r>
    </w:p>
    <w:p w:rsidR="00955CDA" w:rsidRDefault="00E50C26" w:rsidP="00E50C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необоснованное расходование бюджетных средств – 18 488 517,77 руб.</w:t>
      </w:r>
    </w:p>
    <w:p w:rsidR="00583A00" w:rsidRPr="00E50C26" w:rsidRDefault="00583A00" w:rsidP="00583A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В деятельности Администрации города Когалыма выявлены следующие нарушения и недостатки.</w:t>
      </w:r>
    </w:p>
    <w:p w:rsidR="00583A00" w:rsidRPr="00E50C26" w:rsidRDefault="00583A00" w:rsidP="00583A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</w:t>
      </w: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В нарушение «Графика перечисления субсидии на иные цели», в 2018 году Администрацией города Когалыма субсидия неоднократно перечислялась с нарушением установленного срока. </w:t>
      </w:r>
      <w:proofErr w:type="gramStart"/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Общая сумма субсидии, перечисленная с нарушением графика составила</w:t>
      </w:r>
      <w:proofErr w:type="gramEnd"/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527 668,00 рублей.</w:t>
      </w:r>
    </w:p>
    <w:p w:rsidR="00583A00" w:rsidRDefault="00583A00" w:rsidP="00583A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</w:t>
      </w: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В нарушение пункта 3.1. Порядка №2731 Соглашение от 09.01.2019 №6 о порядке и условиях предоставления субсидии на иные цели не соответствует установленной форме, в части отсутствия в нем обязательных условий.</w:t>
      </w: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В деятельности МАУ «Дворец спорта» установлены следующие нарушения и недостатки.</w:t>
      </w: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1. В период с 2014 года по ноябрь 2019 года необоснованно перечислены на </w:t>
      </w:r>
      <w:r w:rsidR="00583A0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лицевые</w:t>
      </w: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счета работников</w:t>
      </w:r>
      <w:r w:rsidR="00583A0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бухгалтерии</w:t>
      </w: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МАУ «Дворец спорта» бюджетные средства в сумме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18 488 517,77</w:t>
      </w: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рублей, выделенные МАУ «Дворец спорта» для выполнения муниципального задания, чем причинен прямой непосредственный ущерб бюджету города Когалыма</w:t>
      </w:r>
      <w:r w:rsidR="00583A0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 данную сумму</w:t>
      </w: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2. В нарушение ст. 34 Бюджетного кодекса Российской Федерации МАУ «Дворец спорта» не обеспечило достижения установленных объёмных показателей эффективности (результативности) при использовании субсидии в 2018 году, в частности Учреждением в отчет о выполнении муниципального задания внесены недостоверные сведения о количестве выполненных региональных мероприятиях за счет средств бюджета города Когалыма.</w:t>
      </w: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3. В нарушение абз.2 п. 6.3. указаний Банка России от 11.03.2014 №3210-У и абз.2 п. 26 постановления Правительства РФ от 13.10.2008 №749 подотчетными лицами в 2018-2019 годах не соблюдался установленный срок представления авансовых отчетов об израсходованных в связи со служебной командировкой суммах и осуществления окончательного расчета по выданному перед отъездом в </w:t>
      </w: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служебную командировку денежному авансу на командировочные расходы на общую сумму 1 547 726,70 рублей по 31 авансовому отчету.</w:t>
      </w: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4. За 2018-2019 годы установлены факты несвоевременной оплаты по бюджетным обязательствам по 16 договорам на общую сумму 4 851 682,13 рублей, что нарушает условия договоров и создает риск возникновения дополнительных расходов бюджета в виде уплаты неустойки поставщикам за нарушение сроков исполнения обязательств, предусмотренных договорами.</w:t>
      </w: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5. Установлено нарушение условий договора №18ДС-92 от 25.06.2018, выразившееся в не направлении поставщику требования об уплате неустойки за нарушение срока поставки товара на сумму 231 000,00 рублей.</w:t>
      </w: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6. В нарушение </w:t>
      </w:r>
      <w:proofErr w:type="spellStart"/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пп</w:t>
      </w:r>
      <w:proofErr w:type="gramStart"/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.а</w:t>
      </w:r>
      <w:proofErr w:type="spellEnd"/>
      <w:proofErr w:type="gramEnd"/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п. 4.2. Положения №495-ГД по авансовому отчету №318 от 21.06.2018 произведена оплата стоимости проезда в размере 34 794,00 рублей без подтверждающих документов.</w:t>
      </w: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7. В нарушение п. 4.3.1 Положения №495-ГД по авансовым отчетам №318 от 21.06.2018 и №335 от 19.09.2018, необоснованно произведена оплата за выбор места в салоне в размере 1 192,00 рублей и 1 996,00 рублей соответственно.</w:t>
      </w: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8. В нарушение п. 4.4. Положения №495-ГД по авансовому отчету №335 от 19.09.2018, необоснованно произведена оплата проезда более чем по двум промежуточным пунктам следования на общую сумму 1 080,5 рублей.</w:t>
      </w: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9. В нарушение п. 4.4.1 Положения №495-ГД произведена оплата 12 авансовых отчетов на компенсацию расходов стоимости проезда к месту использования отпуска по билетам, оформленным в бездокументальной форме (электронный билет) на общую сумму 186 772,49 рублей при отсутствии документов подтверждающих проведение операций по оплате кредитным учреждением (выписка по счету).</w:t>
      </w: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10. В нарушение п. 4.3.1. Положения №495-ГД оплачена стоимость вагона ж/д билетов повышенной комфортности (с питанием) по 6 авансовым отчетам на общую сумму переплаты 4 940,6 рублей.</w:t>
      </w: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11. В нарушение ч.1 ст.13 Федерального закона №402-ФЗ, п.п.66, 333 Инструкции №157н в 2018-2019 годах не осуществлялся учет на забалансовом счете 01 полученных в пользование программных продуктов на общую сумму 317 675,00 рублей.</w:t>
      </w: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12. В нарушение п. 46 Инструкции №157н, а также условий учетной политики в 2018-2019 годах в бухгалтерском учете присвоены инвентарные номера на основные средства стоимостью до 10 000,00 рублей включительно со сроком полезного использования менее 12 месяцев, на общую сумму 393 260,88 рублей.</w:t>
      </w: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13. В нарушение п. 373 Инструкции №157н, а также условий учетной политики в 2018 и 2019 годах не осуществлялся учет на забалансовом счете 21 основных сре</w:t>
      </w:r>
      <w:proofErr w:type="gramStart"/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дств ст</w:t>
      </w:r>
      <w:proofErr w:type="gramEnd"/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оимостью до 10 000,00 руб. включительно, находящихся в эксплуатации на общую сумму 114 760,00 рублей и 435 509,54 рублей соответственно.</w:t>
      </w: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14. В нарушение п. 3.2. приложения 5 решения Думы города Когалыма от 26.04.2011 №16-ГД несвоевременно предоставлены сведения в КУМИ Администрации города Когалыма для внесения в реестр муниципального имущества по 49 объектам на общую сумму 3 958 746,76 рублей.</w:t>
      </w: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15. В нарушение п. 3.2. приложения 5 решения Думы города Когалыма №16-ГД не предоставлены сведения в КУМИ Администрации города Когалыма для внесения в реестр муниципального имущества, по приобретенному транспортному </w:t>
      </w: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средству (автобус) для перевозки спортсменов-инвалидов стоимостью – 2 970 000,00 рублей.</w:t>
      </w: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16. В нарушение ст. 4 Закона №223-ФЗ на информационном сайте в сети интернет Положение о закупках МАУ «Дворец спорта» утвержденное протоколом заседания Наблюдательного совета №11 от 23.11.2018 размещено с нарушением установленного срока на 3 месяца.</w:t>
      </w: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17. В нарушение ч. 12 ст. 4 Закона №223-ФЗ по 9 контрактам на общую сумму 6 530 968,16 рублей, заказчиком сформированы и размещены в единой информационной системе протоколы, на участие в запросе котировок и открытом аукционе, без подписей членов комиссии.</w:t>
      </w: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18. В нарушение ч. 5, ч. 12 ст. 4 Закона №223-ФЗ протокол по 1 контракту на сумму 1 346 762,40 рублей, составленный в ходе проведения закупки №31907775249, не размещен заказчиком в единой информационной системе.</w:t>
      </w: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19. В нарушение ч. 5, ст. 4 Закона №223-ФЗ заказчиком не размещены в единой информационной системе сведения о контракте №003/18/ЗК от 06.06.2018 на сумму 2 970 000,00 рублей, заключенного по результатам открытого аукциона №31806431932 на приобретение транспортного средства.</w:t>
      </w: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20. В нарушение ч. 15 ст. 3.2 Закона №223-ФЗ заказчиком несвоевременно заключен контракт №006/19/3к от 07.06.2019 на сумму 1 346 762,40 рублей, а именно позже, чем через двадцать дней </w:t>
      </w:r>
      <w:proofErr w:type="gramStart"/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 даты размещения</w:t>
      </w:r>
      <w:proofErr w:type="gramEnd"/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 единой информационной системе итогового протокола.</w:t>
      </w: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21. В нарушение ч. 15 ст. 3.2 Закона №223-ФЗ заказчиком несвоевременно заключены 12 контрактов на общую сумму 8 233 335,56 рублей, а именно ранее, чем через десять дней с даты размещения в единой информационной системе итоговых протоколов.</w:t>
      </w: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22. В нарушение ч. 21 ст. 3.2. Закона №223-ФЗ извещение о проведении запроса котировок, по контракту 12/18/ЗК от 28.12.2018 на сумму 332 364,00 рублей, размещено за четыре рабочих дня до окончания приема заявок.</w:t>
      </w: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23. В нарушение пп. 8 ч. 10 ст. 4 Закона №223-ФЗ в документации о конкурентной закупке № 31907756561, по контракту №10/05/19/ЗК от 27.05.2019 на сумму 3 500 000,00 рублей, дата и время окончания срока подачи заявок на участие в закупке (07.05.2019) установлена больше чем дата подведения итогов данной закупки (06.05.2019).</w:t>
      </w: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24. В нарушение ч. 19 ст. 3.2. Закона №223-ФЗ извещение о проведении открытого аукциона в электронной форме №31907711627 размещено менее чем за 15 дней до даты окончания срока подачи заявок на участие в аукционе.</w:t>
      </w:r>
    </w:p>
    <w:p w:rsidR="00583A00" w:rsidRDefault="00583A00" w:rsidP="00583A0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21C9" w:rsidRPr="00583A00" w:rsidRDefault="00583A00" w:rsidP="00583A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753C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о принятых решениях и мерах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по результатам контрольного мероприятия.</w:t>
      </w:r>
    </w:p>
    <w:p w:rsidR="00E50C26" w:rsidRPr="00E50C26" w:rsidRDefault="00583A00" w:rsidP="00583A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Д</w:t>
      </w:r>
      <w:r w:rsidR="00E50C26"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иректору МАУ «Дворец спорта» внесены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два</w:t>
      </w:r>
      <w:r w:rsidR="00E50C26"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предписания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 </w:t>
      </w:r>
      <w:r w:rsidRPr="00583A0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незамедлительно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</w:t>
      </w:r>
      <w:r w:rsidRPr="00583A0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устран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ении</w:t>
      </w:r>
      <w:r w:rsidRPr="00583A0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факт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ов</w:t>
      </w:r>
      <w:r w:rsidRPr="00583A0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нарушений</w:t>
      </w:r>
      <w:r w:rsidR="00E50C26"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 соответствии, с которым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</w:t>
      </w:r>
      <w:r w:rsidR="00E50C26"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проведено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внутреннее</w:t>
      </w:r>
      <w:r w:rsidR="00E50C26"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служебное расследование, к </w:t>
      </w:r>
      <w:r w:rsid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 сотрудникам</w:t>
      </w:r>
      <w:r w:rsidR="00E50C26"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применены </w:t>
      </w:r>
      <w:r w:rsid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меры дисциплинарного взыскания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 которыми ч</w:t>
      </w:r>
      <w:r w:rsidR="00E50C26"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асть необоснованно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полученных</w:t>
      </w:r>
      <w:r w:rsidR="00E50C26"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денежных средств в размере</w:t>
      </w:r>
      <w:r w:rsid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1 699 876,62</w:t>
      </w:r>
      <w:r w:rsidR="00E50C26"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рублей возвраще</w:t>
      </w:r>
      <w:r w:rsid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на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лицевой</w:t>
      </w:r>
      <w:r w:rsid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счет МАУ «Дворец спорта».</w:t>
      </w:r>
    </w:p>
    <w:p w:rsidR="003A1949" w:rsidRPr="00E50C26" w:rsidRDefault="00583A00" w:rsidP="00583A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</w:t>
      </w:r>
      <w:r w:rsidR="00E50C26"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атериалы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контрольного мероприятия</w:t>
      </w:r>
      <w:r w:rsidR="00E50C26"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переданы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прокуратуру города Когалыма, </w:t>
      </w:r>
      <w:r w:rsidR="003A194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возбуждено уголовное дело по признакам состава преступления, предусмотренного ч.4 ст. 159 УК РФ (мошенничество).</w:t>
      </w:r>
    </w:p>
    <w:p w:rsidR="00E50C26" w:rsidRPr="00E50C26" w:rsidRDefault="00583A00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Кроме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этого</w:t>
      </w:r>
      <w:r w:rsidR="009B5DA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</w:t>
      </w:r>
      <w:r w:rsidR="00E50C26"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 результатам рассмотрения акта контрольног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 мероприятия, и рекомендациям К</w:t>
      </w:r>
      <w:r w:rsidR="00E50C26"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онтрольно-счетной палаты города Когалыма МАУ «Дворец спорта» приняты соответствующие меры, связанные с устранением нарушений, в том числе:</w:t>
      </w: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r w:rsidR="00583A00" w:rsidRPr="00583A0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устранены нарушения </w:t>
      </w:r>
      <w:r w:rsidR="00583A0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бухгалтерского учета</w:t>
      </w: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 сумму 221 566,49 рублей;</w:t>
      </w: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возмещено средств организаций по необоснованной оплате стоимости проезда в льготный отпуск в сумме 9 209,1 рублей.</w:t>
      </w:r>
    </w:p>
    <w:p w:rsidR="00895BBE" w:rsidRDefault="00895BBE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адрес директора МАУ «Дворец спорта» в соответствии с Положением о Контрольно-счетной палате города Когалыма направлено представление, по результатам рассмотрения которого учреждением приняты соответствующие меры, связанные с устранением нарушений, в том числе:</w:t>
      </w: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приведена в соответствие база «1С-Зарплата» за 2014-2019 годы в ча</w:t>
      </w:r>
      <w:r w:rsidR="002B64A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сти</w:t>
      </w:r>
      <w:r w:rsidR="00583A0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необоснованного</w:t>
      </w:r>
      <w:r w:rsidR="002B64A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начисления заработной платы;</w:t>
      </w: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устранены нарушения бухгалтерского учета на общую сумму 1 261 205,42 рублей;</w:t>
      </w: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направлены сведения в КУМИ Администрации города Когалыма для включения в реестр муниципального имущества по 1 объекту общей балансовой стоимостью 2 970 000,00 рублей;</w:t>
      </w: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приняты на постоянный контроль вопросы усиления </w:t>
      </w:r>
      <w:proofErr w:type="gramStart"/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контроля за</w:t>
      </w:r>
      <w:proofErr w:type="gramEnd"/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сроками оплаты по договорам на выполнение работ и поставку товара.</w:t>
      </w:r>
    </w:p>
    <w:p w:rsidR="00E50C26" w:rsidRPr="00E50C26" w:rsidRDefault="00E50C26" w:rsidP="00E50C2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50C2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Иные нарушения отраженные в акте контрольного мероприятия и представлении доведены до ответственных лиц, все замечания приняты к сведению.</w:t>
      </w:r>
    </w:p>
    <w:p w:rsidR="00A90F5B" w:rsidRPr="006532B4" w:rsidRDefault="00A90F5B" w:rsidP="006532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BC6A80" w:rsidRDefault="00BC6A80" w:rsidP="00FF7BB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6A80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4679B0" w:rsidRDefault="00175EE7" w:rsidP="00FF7B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175EE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Отчет о результатах контрольного мероприятия направлен</w:t>
      </w:r>
      <w:r w:rsidR="00815CC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 Думу города и</w:t>
      </w:r>
      <w:r w:rsidR="002521C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</w:t>
      </w:r>
      <w:r w:rsidRPr="00175EE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лаве города</w:t>
      </w:r>
      <w:r w:rsidR="00815CC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Когалыма</w:t>
      </w:r>
      <w:r w:rsidRPr="00175EE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3F1D84" w:rsidRDefault="003F1D84" w:rsidP="00E50C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F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090E"/>
    <w:multiLevelType w:val="hybridMultilevel"/>
    <w:tmpl w:val="41827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7F1031"/>
    <w:multiLevelType w:val="hybridMultilevel"/>
    <w:tmpl w:val="C9B80D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7277EE"/>
    <w:multiLevelType w:val="hybridMultilevel"/>
    <w:tmpl w:val="4D8685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5F91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8A5"/>
    <w:rsid w:val="00046954"/>
    <w:rsid w:val="00046BD1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F60"/>
    <w:rsid w:val="00086BBD"/>
    <w:rsid w:val="000925DF"/>
    <w:rsid w:val="00093BF6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C4C"/>
    <w:rsid w:val="00124395"/>
    <w:rsid w:val="001244D3"/>
    <w:rsid w:val="0012643C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36B8"/>
    <w:rsid w:val="001655FA"/>
    <w:rsid w:val="00165E70"/>
    <w:rsid w:val="00167CDE"/>
    <w:rsid w:val="00171106"/>
    <w:rsid w:val="0017155B"/>
    <w:rsid w:val="00171A10"/>
    <w:rsid w:val="001726C4"/>
    <w:rsid w:val="00175C56"/>
    <w:rsid w:val="00175EE7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2715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17F8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2AE8"/>
    <w:rsid w:val="00235AED"/>
    <w:rsid w:val="00235B08"/>
    <w:rsid w:val="0024010F"/>
    <w:rsid w:val="00241455"/>
    <w:rsid w:val="002437A3"/>
    <w:rsid w:val="00245694"/>
    <w:rsid w:val="002521C9"/>
    <w:rsid w:val="00254E14"/>
    <w:rsid w:val="002551B4"/>
    <w:rsid w:val="00257303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4A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5119"/>
    <w:rsid w:val="00377576"/>
    <w:rsid w:val="003805F9"/>
    <w:rsid w:val="00383315"/>
    <w:rsid w:val="00393045"/>
    <w:rsid w:val="0039384D"/>
    <w:rsid w:val="003A1176"/>
    <w:rsid w:val="003A1949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19A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61D12"/>
    <w:rsid w:val="00570058"/>
    <w:rsid w:val="00570201"/>
    <w:rsid w:val="005722F3"/>
    <w:rsid w:val="00573CEF"/>
    <w:rsid w:val="00574AAF"/>
    <w:rsid w:val="005761C1"/>
    <w:rsid w:val="005818B2"/>
    <w:rsid w:val="005824E8"/>
    <w:rsid w:val="00583A00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6088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6C16"/>
    <w:rsid w:val="00631DFC"/>
    <w:rsid w:val="006327E4"/>
    <w:rsid w:val="0063514B"/>
    <w:rsid w:val="00641854"/>
    <w:rsid w:val="00643F9F"/>
    <w:rsid w:val="0064744C"/>
    <w:rsid w:val="006532B4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0E8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7020C6"/>
    <w:rsid w:val="00703429"/>
    <w:rsid w:val="00703898"/>
    <w:rsid w:val="00704559"/>
    <w:rsid w:val="007106F6"/>
    <w:rsid w:val="00710823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0BE4"/>
    <w:rsid w:val="00814B21"/>
    <w:rsid w:val="00815CC3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502A5"/>
    <w:rsid w:val="00853D3A"/>
    <w:rsid w:val="00855D1F"/>
    <w:rsid w:val="00857096"/>
    <w:rsid w:val="00860FC8"/>
    <w:rsid w:val="00863460"/>
    <w:rsid w:val="00873862"/>
    <w:rsid w:val="0087488E"/>
    <w:rsid w:val="00882EFB"/>
    <w:rsid w:val="00886DAF"/>
    <w:rsid w:val="00891F4C"/>
    <w:rsid w:val="00893EE1"/>
    <w:rsid w:val="0089563F"/>
    <w:rsid w:val="00895BBE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4BDC"/>
    <w:rsid w:val="008F5EDE"/>
    <w:rsid w:val="008F6691"/>
    <w:rsid w:val="008F704B"/>
    <w:rsid w:val="00900BB2"/>
    <w:rsid w:val="0090354E"/>
    <w:rsid w:val="00903EAA"/>
    <w:rsid w:val="00904C5F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5DA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E0110"/>
    <w:rsid w:val="009E0B1D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368B"/>
    <w:rsid w:val="00A44722"/>
    <w:rsid w:val="00A4705B"/>
    <w:rsid w:val="00A473B1"/>
    <w:rsid w:val="00A537AD"/>
    <w:rsid w:val="00A55130"/>
    <w:rsid w:val="00A61CEC"/>
    <w:rsid w:val="00A62B3A"/>
    <w:rsid w:val="00A73076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0F5B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C6A80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72D4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24A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2900"/>
    <w:rsid w:val="00D33825"/>
    <w:rsid w:val="00D33B84"/>
    <w:rsid w:val="00D45740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6D24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0C26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1DDB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D79D1"/>
    <w:rsid w:val="00EE16C1"/>
    <w:rsid w:val="00EE460D"/>
    <w:rsid w:val="00EE46C0"/>
    <w:rsid w:val="00EF1679"/>
    <w:rsid w:val="00EF27B5"/>
    <w:rsid w:val="00EF45C9"/>
    <w:rsid w:val="00EF595D"/>
    <w:rsid w:val="00F05A35"/>
    <w:rsid w:val="00F07F77"/>
    <w:rsid w:val="00F10BB4"/>
    <w:rsid w:val="00F130FD"/>
    <w:rsid w:val="00F14259"/>
    <w:rsid w:val="00F16445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38C8"/>
    <w:rsid w:val="00FE3EE3"/>
    <w:rsid w:val="00FE6BC2"/>
    <w:rsid w:val="00FF01DA"/>
    <w:rsid w:val="00FF1341"/>
    <w:rsid w:val="00FF1525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Зайцев Александр Сергеевич</cp:lastModifiedBy>
  <cp:revision>43</cp:revision>
  <cp:lastPrinted>2020-02-04T09:08:00Z</cp:lastPrinted>
  <dcterms:created xsi:type="dcterms:W3CDTF">2018-07-18T04:20:00Z</dcterms:created>
  <dcterms:modified xsi:type="dcterms:W3CDTF">2020-02-04T09:52:00Z</dcterms:modified>
</cp:coreProperties>
</file>