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116EA0" w:rsidRPr="00116EA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финансово-хозяйственной деятельности МКУ «</w:t>
      </w:r>
      <w:r w:rsidR="001B335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УЖКХ г. Когалыма</w:t>
      </w:r>
      <w:r w:rsidR="00116EA0" w:rsidRPr="00116EA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 за 2020 год и истекший период 2021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725578">
        <w:rPr>
          <w:rFonts w:ascii="Times New Roman" w:eastAsia="Calibri" w:hAnsi="Times New Roman" w:cs="Times New Roman"/>
          <w:sz w:val="26"/>
          <w:szCs w:val="26"/>
        </w:rPr>
        <w:t>1</w:t>
      </w:r>
      <w:r w:rsidR="001B3359">
        <w:rPr>
          <w:rFonts w:ascii="Times New Roman" w:eastAsia="Calibri" w:hAnsi="Times New Roman" w:cs="Times New Roman"/>
          <w:sz w:val="26"/>
          <w:szCs w:val="26"/>
        </w:rPr>
        <w:t>3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7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1B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166A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</w:t>
      </w:r>
      <w:r w:rsidR="001B3359" w:rsidRPr="001B335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 г. Когалыма</w:t>
      </w:r>
      <w:r w:rsidR="003116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B7664"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6726" w:rsidRPr="001B7664" w:rsidRDefault="00725578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</w:t>
      </w:r>
      <w:proofErr w:type="gramStart"/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средств, охваченных проверкой составил</w:t>
      </w:r>
      <w:proofErr w:type="gramEnd"/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</w:t>
      </w:r>
      <w:r w:rsidR="001B3359" w:rsidRPr="001B3359">
        <w:rPr>
          <w:rFonts w:ascii="Times New Roman" w:eastAsia="Times New Roman" w:hAnsi="Times New Roman" w:cs="Times New Roman"/>
          <w:sz w:val="26"/>
          <w:szCs w:val="26"/>
          <w:lang w:eastAsia="ar-SA"/>
        </w:rPr>
        <w:t>735 503,15</w:t>
      </w:r>
      <w:r w:rsidR="001B33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тыс. </w:t>
      </w: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рублей.</w:t>
      </w:r>
    </w:p>
    <w:p w:rsidR="001B7664" w:rsidRPr="001B7664" w:rsidRDefault="00865C6F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результатам контрольного мероприятия</w:t>
      </w:r>
      <w:r w:rsidR="001B7664" w:rsidRPr="001B76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1. </w:t>
      </w:r>
      <w:proofErr w:type="gramStart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нарушение Указа Президента Российской Федерации от 23.04.2021 №242 «Об установлении на территории Российской Федерации нерабочих дней в мае 2021 г.», подпункта 5.1.4 пункта 5  Постановления от 29.10.2019 №2373 «Об утверждении положения об оплате и стимулировании труда работников муниципального казенного учреждения «Управление жилищно-коммунального хозяйства города Когалыма» работникам, на которых распространялся Указ Президента №242, в расчет денежного поощрения по результатам работы</w:t>
      </w:r>
      <w:proofErr w:type="gramEnd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за квартал не включены дни  с 4  по 7 мая 2021 года, обозначенные в табеле рабочего времени «ОН». Общая сумма задолженности Учреждения перед сотрудниками составила 26,10 тыс. рублей.</w:t>
      </w:r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 В нарушение требований пункта 4.3.1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 необоснованно произведена компенсация «Вознаграждение агенту» в сумме 3,49 тыс. рублей.</w:t>
      </w:r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3. </w:t>
      </w:r>
      <w:proofErr w:type="gramStart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нарушение пункта 3.2. приложения 5 решения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 МКУ «УЖКХ г. Когалыма» несвоевременно предоставлены сведения в КУМИ Администрации города Когалыма для внесения в реестр муниципального имущества по 6 объектам на общую сумму 6 633,96 тыс. рублей.</w:t>
      </w:r>
      <w:proofErr w:type="gramEnd"/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4. </w:t>
      </w:r>
      <w:proofErr w:type="gramStart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нарушение пункта 3.2. приложения 5 решения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 Учреждением не предоставлены сведения в КУМИ Администрации города Когалыма для внесения в реестр муниципального имущества, по приобретенному детскому игровому комплексу стоимостью – 2 000,00 тыс. рублей.</w:t>
      </w:r>
      <w:proofErr w:type="gramEnd"/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5. </w:t>
      </w:r>
      <w:proofErr w:type="gramStart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нарушение пункта 10 части 2, части 3 статьи 103 закона Российской Федерации от 05.04.2014 №44-ФЗ «О контрактной системе в сфере закупок, товаров, работ, услуг для обеспечения государственных и муниципальных нужд», подпункта «к» пункта 2 Правил ведения реестра контрактов, утвержденных Постановлением Правительства Российской Федерации от 28.11.2013 №1084  информация по отдельным муниципальным контрактам размещена Заказчиком в единой информационной системе с нарушением</w:t>
      </w:r>
      <w:proofErr w:type="gramEnd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5-ти дневного срока.</w:t>
      </w:r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 xml:space="preserve">6. </w:t>
      </w:r>
      <w:proofErr w:type="gramStart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нарушение пункта 46 приказа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Учреждением присвоены инвентарные номера на основные средства стоимостью до 10 ,00 тыс. рублей включительно, на общую</w:t>
      </w:r>
      <w:proofErr w:type="gramEnd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сумму 61,33 тыс. рублей.</w:t>
      </w:r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7. Наименование вида экономической деятельности «84.11.35 Деятельность органов местного самоуправления сельских поселений» зарегистрированного Учреждением в ЕГРЮЛ не соответствует  установленному общероссийским классификатором видов экономической деятельности ОК 029-2014 (КДЕС</w:t>
      </w:r>
      <w:proofErr w:type="gramStart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Р</w:t>
      </w:r>
      <w:proofErr w:type="gramEnd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ед. 2). </w:t>
      </w:r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8. </w:t>
      </w:r>
      <w:proofErr w:type="gramStart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В нарушение пункта 80 раздела 8 приказа Минфина России от 31.12.2016 №256н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Учреждением в рамках формирования своей учетной политики в разделе 13 «Инвентаризация имущества и обязательств» не установлен порядок проведения инвентаризации активов и обязательств (в </w:t>
      </w:r>
      <w:proofErr w:type="spellStart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т.ч</w:t>
      </w:r>
      <w:proofErr w:type="spellEnd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 основания, сроки).</w:t>
      </w:r>
      <w:proofErr w:type="gramEnd"/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9. В нарушение пунктов 2.8 и 2.10 приказа Министерства финансов Российской Федерации от 13.06.1995 №49 «Об утверждении методических указаний по инвентаризации имущества и финансовых обязательств»  материально ответственные лица Учреждения включены в состав инвентаризационной комиссии.</w:t>
      </w:r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10. В нарушение статей 314, 432, 506 Гражданского кодекса Российской Федерации в 6 договорах не определено существенное условие о сроке поставки товаров.</w:t>
      </w:r>
    </w:p>
    <w:p w:rsidR="001B3359" w:rsidRPr="001B3359" w:rsidRDefault="001B3359" w:rsidP="001B3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11. В утвержденном расчете фонда заработной платы на 01.01.2021 неверно указана сумма должностных окладов на 18 штатных единиц</w:t>
      </w:r>
      <w:proofErr w:type="gramStart"/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</w:t>
      </w:r>
      <w:proofErr w:type="gramEnd"/>
    </w:p>
    <w:p w:rsid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В адрес </w:t>
      </w:r>
      <w:r w:rsid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директора МКУ «</w:t>
      </w:r>
      <w:r w:rsid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УЖКХ г. Когалыма</w:t>
      </w:r>
      <w:r w:rsid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»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в соответствии с положением о Контрольно-счетной палате города Когалыма направлен</w:t>
      </w:r>
      <w:r w:rsid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представлени</w:t>
      </w:r>
      <w:r w:rsid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е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</w:t>
      </w:r>
    </w:p>
    <w:p w:rsidR="001B3359" w:rsidRPr="001B3359" w:rsidRDefault="001B3359" w:rsidP="001B33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1B3359">
        <w:rPr>
          <w:rFonts w:ascii="Times New Roman" w:eastAsia="Arial" w:hAnsi="Times New Roman" w:cs="Times New Roman"/>
          <w:color w:val="000000"/>
          <w:sz w:val="26"/>
          <w:szCs w:val="26"/>
        </w:rPr>
        <w:t>По результатам контрольного мероприятия отдельные нарушения устранены</w:t>
      </w:r>
      <w:r w:rsidRPr="001B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, в том числе</w:t>
      </w:r>
      <w:r w:rsidRPr="001B3359">
        <w:rPr>
          <w:rFonts w:ascii="Times New Roman" w:eastAsia="Arial" w:hAnsi="Times New Roman" w:cs="Times New Roman"/>
          <w:color w:val="000000"/>
          <w:sz w:val="26"/>
          <w:szCs w:val="26"/>
        </w:rPr>
        <w:t>:</w:t>
      </w:r>
    </w:p>
    <w:p w:rsidR="001B3359" w:rsidRPr="001B3359" w:rsidRDefault="001B3359" w:rsidP="001B33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1B3359">
        <w:rPr>
          <w:rFonts w:ascii="Times New Roman" w:eastAsia="Arial" w:hAnsi="Times New Roman" w:cs="Times New Roman"/>
          <w:color w:val="000000"/>
          <w:sz w:val="26"/>
          <w:szCs w:val="26"/>
        </w:rPr>
        <w:t>- возмещено сре</w:t>
      </w:r>
      <w:proofErr w:type="gramStart"/>
      <w:r w:rsidRPr="001B335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дств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в б</w:t>
      </w:r>
      <w:proofErr w:type="gramEnd"/>
      <w:r>
        <w:rPr>
          <w:rFonts w:ascii="Times New Roman" w:eastAsia="Arial" w:hAnsi="Times New Roman" w:cs="Times New Roman"/>
          <w:color w:val="000000"/>
          <w:sz w:val="26"/>
          <w:szCs w:val="26"/>
        </w:rPr>
        <w:t>юджет –</w:t>
      </w:r>
      <w:r w:rsidRPr="001B335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29,59</w:t>
      </w:r>
      <w:r w:rsidRPr="001B335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тыс. рублей;</w:t>
      </w:r>
    </w:p>
    <w:p w:rsidR="001B3359" w:rsidRDefault="001B3359" w:rsidP="001B33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 w:rsidRPr="001B3359">
        <w:rPr>
          <w:rFonts w:ascii="Times New Roman" w:eastAsia="Arial" w:hAnsi="Times New Roman" w:cs="Times New Roman"/>
          <w:color w:val="000000"/>
          <w:sz w:val="26"/>
          <w:szCs w:val="26"/>
        </w:rPr>
        <w:t>-</w:t>
      </w:r>
      <w:r w:rsidR="00AE2014" w:rsidRPr="00AE2014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 внесены</w:t>
      </w:r>
      <w:r w:rsidRPr="001B335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="00AE2014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изменения в ЕГРЮЛ, в части наименования вида экономической деятельности</w:t>
      </w:r>
      <w:r w:rsidRPr="001B3359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;</w:t>
      </w:r>
    </w:p>
    <w:p w:rsidR="00AE2014" w:rsidRDefault="00AE2014" w:rsidP="001B33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Cs/>
          <w:color w:val="000000"/>
          <w:sz w:val="26"/>
          <w:szCs w:val="26"/>
        </w:rPr>
        <w:t>- внесены изменения в учетную политику Учреждения;</w:t>
      </w:r>
    </w:p>
    <w:p w:rsidR="00AE2014" w:rsidRPr="001B3359" w:rsidRDefault="00AE2014" w:rsidP="001B33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- 3 сотрудникам вынесено устное замечание. </w:t>
      </w:r>
    </w:p>
    <w:p w:rsidR="00A74EDC" w:rsidRPr="001B7664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F753C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p w:rsidR="001B3359" w:rsidRDefault="001B3359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sectPr w:rsidR="001B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16EA0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3359"/>
    <w:rsid w:val="001B444A"/>
    <w:rsid w:val="001B596F"/>
    <w:rsid w:val="001B6EE9"/>
    <w:rsid w:val="001B7029"/>
    <w:rsid w:val="001B7664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166A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5578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0EB6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65C6F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7C3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2014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2</cp:revision>
  <cp:lastPrinted>2020-03-16T10:55:00Z</cp:lastPrinted>
  <dcterms:created xsi:type="dcterms:W3CDTF">2022-02-11T05:33:00Z</dcterms:created>
  <dcterms:modified xsi:type="dcterms:W3CDTF">2022-02-11T05:33:00Z</dcterms:modified>
</cp:coreProperties>
</file>