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A56A4E" w:rsidRPr="00A56A4E">
        <w:rPr>
          <w:b/>
          <w:sz w:val="26"/>
          <w:szCs w:val="26"/>
        </w:rPr>
        <w:t>Аудит в сфере закупок товаров, работ, услуг, осуществляемых МКУ «Администрация города Когалыма» для обеспечения муниципальных нужд за 2022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2D63DE">
        <w:rPr>
          <w:rFonts w:eastAsia="Calibri"/>
          <w:sz w:val="26"/>
          <w:szCs w:val="26"/>
          <w:lang w:eastAsia="en-US"/>
        </w:rPr>
        <w:t>1</w:t>
      </w:r>
      <w:r w:rsidR="00FE61C5" w:rsidRPr="002D63DE">
        <w:rPr>
          <w:rFonts w:eastAsia="Calibri"/>
          <w:sz w:val="26"/>
          <w:szCs w:val="26"/>
          <w:lang w:eastAsia="en-US"/>
        </w:rPr>
        <w:t>4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A56A4E">
        <w:rPr>
          <w:rFonts w:eastAsia="Calibri"/>
          <w:sz w:val="26"/>
          <w:szCs w:val="26"/>
          <w:lang w:eastAsia="en-US"/>
        </w:rPr>
        <w:t>2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A56A4E" w:rsidRPr="00A56A4E">
        <w:rPr>
          <w:sz w:val="26"/>
          <w:szCs w:val="26"/>
        </w:rPr>
        <w:t>МКУ «Администрация города Когалыма»</w:t>
      </w:r>
      <w:r w:rsidR="002D63DE">
        <w:rPr>
          <w:sz w:val="26"/>
          <w:szCs w:val="26"/>
        </w:rPr>
        <w:t>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Общий объем средств, охваченных проверкой, составил 16 796,49 тыс. рублей.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Факты нецелевого и неэффективного использования бюджетных средств не установлены. Закупки, осуществляемые МКУ «Администрация города Когалыма» в проверяемом периоде, обоснованы в соответствии с требованиями Федерального закона №44-ФЗ, целесообразны и необходимы для достижения установленных целей.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В период с 01.01.2022 по 07.11.2022 году МКУ «Администрация города Когалыма» заключено 52 контракта (договора) на общую сумму 16 796,49 тыс. рублей, в том числе: 1 муниципальный контракт по результатам открытого электронного конкурса на сумму 1 770,00 тыс. рублей, 12 муниципальных контрактов по результатам проведения электронных аукционов на общую сумму 3 108,38 тыс. рублей и 39 закупок на основании части 1 статьи 93 Федерального закона №44-ФЗ на общую сумму 11 918,11 тыс. рублей.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Экономия бюджетных средств в 2022 году в результате проведения конкурентных процедур определения подрядчика (исполнителя) составила 4 946,86 тыс. рублей.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По результатам оценки объективных данных о деятельности объекта аудита при осуществлении закупок, сравнения собранных фактических данных и информации, нарушения в деятельности МКУ «Администрация города Когалыма» не выявлены.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По результатам проверки установлено, что с момента обучения отдельных работников контрактной службы по программе повышения квалификации в сфере закупок прошло более 3-х лет.</w:t>
      </w:r>
    </w:p>
    <w:p w:rsidR="00A56A4E" w:rsidRP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Отмечается большое количество изменений плана-графика закупок в 2022 году (по состоянию на 25.11.2022) – 30 версий), что свидетельствует о недостаточном качестве первоначального планирования.</w:t>
      </w:r>
    </w:p>
    <w:p w:rsidR="00A56A4E" w:rsidRDefault="00A56A4E" w:rsidP="00A56A4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56A4E">
        <w:rPr>
          <w:sz w:val="26"/>
          <w:szCs w:val="26"/>
          <w:lang w:eastAsia="ru-RU"/>
        </w:rPr>
        <w:t>В нарушение статей 37, 103 Федерального закона №44-ФЗ по муниципальному контракту от 22.04.2022 №0187300013722000045 в реестре контрактов ЕИС отсутствует (не размещена) информация, подтверждающая добросовестность участника закупки ООО «ВЕРТИКАЛЬ».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A2C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9FFE-6D8F-470F-9B7D-B9E728A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3</cp:revision>
  <cp:lastPrinted>2020-12-21T09:09:00Z</cp:lastPrinted>
  <dcterms:created xsi:type="dcterms:W3CDTF">2023-01-16T12:20:00Z</dcterms:created>
  <dcterms:modified xsi:type="dcterms:W3CDTF">2023-01-16T12:24:00Z</dcterms:modified>
</cp:coreProperties>
</file>