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1F4CD7" w:rsidRPr="001F4CD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субсидий, выделенных МБУ «Музейно-выставочный центр» на выполнение муниципального задания и на иные цели за 2021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1F4CD7">
        <w:rPr>
          <w:rFonts w:ascii="Times New Roman" w:eastAsia="Calibri" w:hAnsi="Times New Roman" w:cs="Times New Roman"/>
          <w:sz w:val="26"/>
          <w:szCs w:val="26"/>
        </w:rPr>
        <w:t>7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5B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260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CD7" w:rsidRPr="001F4C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Когалыма и МБУ «Музейно-выставочный центр»</w:t>
      </w:r>
      <w:r w:rsidR="002600C2" w:rsidRPr="002600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CD7" w:rsidRPr="001F4CD7" w:rsidRDefault="004B5B7C" w:rsidP="001F4CD7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бюджетных средств, охваченных проверкой составил – </w:t>
      </w:r>
      <w:r w:rsid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55 706,94</w:t>
      </w:r>
      <w:r w:rsidR="001F4CD7"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рублей, в том числе:</w:t>
      </w:r>
    </w:p>
    <w:p w:rsidR="001F4CD7" w:rsidRPr="001F4CD7" w:rsidRDefault="001F4CD7" w:rsidP="001F4CD7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 выполнение муниципального задания – 52 087,36 тыс. рублей;</w:t>
      </w:r>
    </w:p>
    <w:p w:rsidR="004B5B7C" w:rsidRPr="004B5B7C" w:rsidRDefault="001F4CD7" w:rsidP="001F4CD7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 иные цели – 3 619,58 тыс. рублей.</w:t>
      </w:r>
    </w:p>
    <w:p w:rsidR="00A55E11" w:rsidRPr="00A55E11" w:rsidRDefault="00A55E11" w:rsidP="00A55E11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деятельности </w:t>
      </w:r>
      <w:r w:rsidR="001F4CD7"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МБУ «Музейно-выставочный центр»</w:t>
      </w:r>
      <w:r w:rsidRPr="00A55E1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выявлены следующие нарушения и недостатки.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1. Учреждением зарегистрирован дополнительный вид экономической деятельности 47.78.4 (торговля розничная предметами и религиозного назначения, похоронными принадлежностями в специализированных магазинах), который Учреждением не осуществляется.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2.  В нарушение пункта 1 раздела 2 постановления Администрации города Когалыма от 27.11.2019 №2612 «О порядке возмещения расходов, связанных со служебными командировками, работникам муниципальных учреждений города Когалыма» отсутствует согласование командировок работников Учреждения по 4 авансовым отчетам на сумму 21,09 тыс. рублей (к ходе контрольного мероприятия нарушение устранено).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3. Отдельные нормы положения о служебных командировках МБУ «МВЦ», утвержденного приказом директора от 15.12.2017 №137/01-05 не приведены в соответствие с Постановлением Администрации города Когалыма от 27.11.2019 №2612 «О порядке возмещения расходов, связанны со служебными командировками, работникам муниципальных учреждений города Когалыма».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4. Форма авансового отчета, утвержденная в приложении 2 положения о служебных командировках МБУ «МВЦ»,  не соответствует форме установленной приказом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 частности, отсутствует раздел «Расписка».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5.  В преамбуле муниципального контракта от 15.03.2021 №2021.010361 на оказание услуг связи по предоставлению доступа к информационно-телекоммуникационной сети Интернет указана ссылка на пункт 25.2 части 1 статьи 93 Федерального закона от 05.04.2014 №44-ФЗ «О контрактной системе в сфере закупок, товаров, работ, услуг для обеспечения государственных и муниципальных нужд», который утратил силу с 01.07.2020 года.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В нарушение части 8 статьи 30 Федерального закона от 05.04.2014 №44-ФЗ «О контрактной системе в сфере закупок, товаров, работ, услуг для обеспечения </w:t>
      </w: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государственных и муниципальных нужд» в заключенном муниципальном контракте от 01.03.2021 №2021.010124 (на выполнение работ по техническому обслуживанию электрических сетей) срок оплаты оказанной услуги заказчиком установлен более чем 15 рабочих дней с даты подписания заказчиком документа о приемке.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7. В нарушение пункта 10 части 2, части 3 статьи 103 Федерального закона от 05.04.2014 №44-ФЗ «О контрактной системе в сфере закупок, товаров, работ, услуг для обеспечения государственных и муниципальных нужд» информация по муниципальному контракту от 27.04.2021 №02021.016315 размещена Заказчиком в единой информационной системе с нарушением 5-ти дневного срока.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8. Установлен факт несвоевременной оплаты по договору на сумму 27,70 тыс. рублей, что создает риск возникновения дополнительных расходов бюджета в виде уплаты неустойки поставщикам за нарушение сроков исполнения обязательств, предусмотренных договором.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9. В нарушение пункта 2.2 раздела 2 договора от 28.04.2021 №11-258 оплата за оказанные услуги произведена без акта-приемки оказанных услуг.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10. В рамках контрольного мероприятия по трем авансовым отчетам установлены нарушения требований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 на общую сумму 72,53 тыс. рублей, в части: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компенсации стоимости проезда в вагоне повышенной комфортности;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компенсации стоимости проезда при отсутствии документов, подтверждающих проведение операции по оплате кредитным учреждением (банком).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11. Установлены отдельные нарушения приказа Министерство финансов Российской Федерации от 25.03.2011 №33н «Об утверждении инструкции о порядке составления, представления годовой, квартальной бухгалтерской отчетности государственных бюджетных и автономных учреждений» (далее – Инструкция №33н), в частности: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- в левом верхнем углу титульного листа формы 0503730 отсутствует предусмотренная отметка о поступлении отчетности.</w:t>
      </w:r>
    </w:p>
    <w:p w:rsidR="001F4CD7" w:rsidRPr="001F4CD7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- бухгалтерская отчетность не пронумерована.</w:t>
      </w:r>
    </w:p>
    <w:p w:rsidR="00BE2A85" w:rsidRDefault="001F4CD7" w:rsidP="001F4CD7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4CD7">
        <w:rPr>
          <w:rFonts w:ascii="Times New Roman" w:eastAsia="Times New Roman" w:hAnsi="Times New Roman" w:cs="Times New Roman"/>
          <w:sz w:val="26"/>
          <w:szCs w:val="26"/>
          <w:lang w:eastAsia="ar-SA"/>
        </w:rPr>
        <w:t>12. Установлены недостатки при оформлении первичных документов (авансовых отчетов).</w:t>
      </w:r>
    </w:p>
    <w:p w:rsidR="00F87DB2" w:rsidRPr="00865C6F" w:rsidRDefault="00F87DB2" w:rsidP="00F87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В адрес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директора </w:t>
      </w:r>
      <w:r w:rsidRPr="00F87DB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МБУ «Музейно-выставочный центр»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в соответствии с положением о Контрольно-счетной палате города Когалыма направлен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о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е</w:t>
      </w:r>
      <w:r w:rsidRPr="00865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:rsidR="004B5B7C" w:rsidRDefault="004B5B7C" w:rsidP="004B5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bookmarkStart w:id="0" w:name="_GoBack"/>
      <w:bookmarkEnd w:id="0"/>
      <w:r w:rsidRPr="004B5B7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F753C" w:rsidRDefault="008F343C" w:rsidP="003727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2A73"/>
    <w:rsid w:val="001E3BDF"/>
    <w:rsid w:val="001E5BF0"/>
    <w:rsid w:val="001E6EF6"/>
    <w:rsid w:val="001F3EFF"/>
    <w:rsid w:val="001F4CD7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5B7C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A85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87DB2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8936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16</cp:revision>
  <cp:lastPrinted>2020-03-16T10:55:00Z</cp:lastPrinted>
  <dcterms:created xsi:type="dcterms:W3CDTF">2020-03-11T09:21:00Z</dcterms:created>
  <dcterms:modified xsi:type="dcterms:W3CDTF">2022-05-18T04:24:00Z</dcterms:modified>
</cp:coreProperties>
</file>