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результатах </w:t>
      </w:r>
      <w:r w:rsidR="007F70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проведенного Контрольно-счетной палатой города Когалыма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284894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«Культурное пространство города Когалыма» за 2021 год и истекший период 2022 года» (мероприятия выборочно)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о выявленных нарушениях, а также о п</w:t>
      </w:r>
      <w:r w:rsidR="00E86447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ринятых по</w:t>
      </w:r>
      <w:r w:rsidR="00E864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2848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2.10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2022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F2B53" w:rsidRPr="00284894" w:rsidRDefault="00CF2B53" w:rsidP="0028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CF2B5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2021 год и истекший период 2022 года.</w:t>
      </w:r>
    </w:p>
    <w:p w:rsidR="00CF2B53" w:rsidRPr="00284894" w:rsidRDefault="00CF2B53" w:rsidP="0028489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По результатам контрольного мероприятия оформлен акт проверки, составлен отчет.</w:t>
      </w:r>
      <w:bookmarkStart w:id="0" w:name="_GoBack"/>
      <w:bookmarkEnd w:id="0"/>
    </w:p>
    <w:p w:rsidR="007F70B9" w:rsidRDefault="00CF2B53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Объектами контрольного мероприятия являлись</w:t>
      </w:r>
      <w:r w:rsidR="007F70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7F70B9" w:rsidRDefault="007F70B9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У</w:t>
      </w:r>
      <w:r w:rsidR="00706391">
        <w:rPr>
          <w:rFonts w:ascii="Times New Roman" w:eastAsia="Times New Roman" w:hAnsi="Times New Roman"/>
          <w:sz w:val="26"/>
          <w:szCs w:val="26"/>
        </w:rPr>
        <w:t>правление культуры, спорта и молодежной политики Администрации города Когалыма</w:t>
      </w:r>
      <w:r>
        <w:rPr>
          <w:rFonts w:ascii="Times New Roman" w:eastAsia="Times New Roman" w:hAnsi="Times New Roman"/>
          <w:sz w:val="26"/>
          <w:szCs w:val="26"/>
        </w:rPr>
        <w:t xml:space="preserve"> (далее – Управление);</w:t>
      </w:r>
    </w:p>
    <w:p w:rsidR="007F70B9" w:rsidRDefault="007F70B9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="00706391">
        <w:rPr>
          <w:rFonts w:ascii="Times New Roman" w:eastAsia="Times New Roman" w:hAnsi="Times New Roman"/>
          <w:sz w:val="26"/>
          <w:szCs w:val="26"/>
        </w:rPr>
        <w:t xml:space="preserve"> </w:t>
      </w:r>
      <w:r w:rsidRPr="00B823E3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учреждение «Культурно-досуговый комплекс «Арт-праздник»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</w:t>
      </w:r>
      <w:r w:rsidRPr="00AC3852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823E3">
        <w:rPr>
          <w:rFonts w:ascii="Times New Roman" w:eastAsia="Times New Roman" w:hAnsi="Times New Roman"/>
          <w:sz w:val="26"/>
          <w:szCs w:val="26"/>
          <w:lang w:eastAsia="ru-RU"/>
        </w:rPr>
        <w:t xml:space="preserve"> МАУ «КДК «Арт-праздник»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06391" w:rsidRDefault="007F70B9" w:rsidP="007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C3852">
        <w:rPr>
          <w:rFonts w:ascii="Times New Roman" w:eastAsia="Times New Roman" w:hAnsi="Times New Roman"/>
          <w:sz w:val="26"/>
          <w:szCs w:val="26"/>
          <w:lang w:eastAsia="ru-RU"/>
        </w:rPr>
        <w:t>Муниципальное бюджетное учреждение «Централизованная библиотечная система» (далее – МБУ «ЦБС»)</w:t>
      </w:r>
      <w:r w:rsidR="0070639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2B53" w:rsidRDefault="00CF2B53" w:rsidP="00CF2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</w:t>
      </w:r>
      <w:r w:rsidR="00233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4C1B41"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и недостатки</w:t>
      </w:r>
      <w:r w:rsidR="002335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6770" w:rsidRDefault="00B76770" w:rsidP="00B7677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7677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В деятельности МБУ «ЦБС»</w:t>
      </w:r>
      <w:r w:rsidR="0023351C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:</w:t>
      </w:r>
    </w:p>
    <w:p w:rsidR="006651EB" w:rsidRPr="00B76770" w:rsidRDefault="0023351C" w:rsidP="0023351C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57198" w:rsidRPr="00B76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арушение требований </w:t>
      </w:r>
      <w:r w:rsidR="00857198"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85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</w:t>
      </w:r>
      <w:r w:rsidR="00857198"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>№44-ФЗ</w:t>
      </w:r>
      <w:r w:rsidR="00857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57198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5719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51EB" w:rsidRPr="006651EB" w:rsidRDefault="006651EB" w:rsidP="006651EB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оплаты заказчиком поставленного товара, превышает установленный тридцатидневный срок оплаты с даты подписания заказчиком документа о приемке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51EB" w:rsidRPr="006651EB" w:rsidRDefault="006651EB" w:rsidP="006651EB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651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отдельных договорах не установлены </w:t>
      </w:r>
      <w:r w:rsidRPr="006651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обязательные условия, а именно:</w:t>
      </w:r>
    </w:p>
    <w:p w:rsidR="006651EB" w:rsidRPr="006651EB" w:rsidRDefault="006651EB" w:rsidP="006651EB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договора является твердой и определяется на весь срок исполнения договора и при заключении и исполнении договора изменение его условий не допускается, за исключением случаев, предусмотренных Федеральным законом №44-ФЗ;</w:t>
      </w:r>
    </w:p>
    <w:p w:rsidR="00906FFF" w:rsidRDefault="006651EB" w:rsidP="006651EB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ответственность заказчика и поставщика (подрядчика, исполнителя) за неисполнение или ненадлежащее исполнение обязател</w:t>
      </w:r>
      <w:r w:rsidR="00906FFF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ьств, предусмотренных договором;</w:t>
      </w:r>
    </w:p>
    <w:p w:rsidR="006651EB" w:rsidRPr="006651EB" w:rsidRDefault="00906FFF" w:rsidP="006651EB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1EB" w:rsidRP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расчета и размеры неустоек (штрафов, пени) в случае просрочки исполнения сторонами обязательств</w:t>
      </w:r>
      <w:r w:rsidR="006651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5E0B" w:rsidRPr="0023351C" w:rsidRDefault="0023351C" w:rsidP="0023351C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762558"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требований бюджетного законодательства Российской Федерации в части </w:t>
      </w:r>
      <w:r w:rsidR="00DB3724"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>не</w:t>
      </w:r>
      <w:r w:rsidR="00762558"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применения в </w:t>
      </w:r>
      <w:r w:rsidR="00D420EC"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отдельных </w:t>
      </w:r>
      <w:r w:rsidR="00762558"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договорах обязательных условий</w:t>
      </w:r>
      <w:r w:rsidR="00B76770"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</w:t>
      </w:r>
      <w:r w:rsidR="00D420EC" w:rsidRPr="0023351C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75E0B" w:rsidRDefault="0023351C" w:rsidP="0023351C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B76770" w:rsidRPr="00E75E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</w:t>
      </w:r>
      <w:r w:rsidR="00E75E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требований </w:t>
      </w:r>
      <w:r w:rsidR="00B76770" w:rsidRPr="00E75E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Федерального закона </w:t>
      </w:r>
      <w:r w:rsidR="008571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06.12.2011 </w:t>
      </w:r>
      <w:r w:rsidR="00B76770" w:rsidRPr="00E75E0B">
        <w:rPr>
          <w:rFonts w:ascii="Times New Roman" w:eastAsia="Times New Roman" w:hAnsi="Times New Roman" w:cs="Times New Roman"/>
          <w:sz w:val="26"/>
          <w:szCs w:val="26"/>
          <w:lang w:eastAsia="ar-SA"/>
        </w:rPr>
        <w:t>№402-ФЗ</w:t>
      </w:r>
      <w:r w:rsidR="008571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бухгалтерском учете»</w:t>
      </w:r>
      <w:r w:rsidR="00E75E0B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B76770" w:rsidRPr="00E75E0B" w:rsidRDefault="00E75E0B" w:rsidP="00E75E0B">
      <w:pPr>
        <w:pStyle w:val="a5"/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- </w:t>
      </w:r>
      <w:r w:rsidR="00B76770" w:rsidRPr="00E75E0B"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отдельные первичные учетные документы (товарные накладные) не содержат обязательных реквизитов первичного учетного документа, в частности отсутствуют даты приемки (отгрузки) товара, наименование и подписи лиц ответственн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ых за приемку (отгрузку) товара;</w:t>
      </w:r>
    </w:p>
    <w:p w:rsidR="00B76770" w:rsidRDefault="00E75E0B" w:rsidP="00E75E0B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B76770" w:rsidRPr="00E75E0B">
        <w:rPr>
          <w:rFonts w:ascii="Times New Roman" w:eastAsia="Times New Roman" w:hAnsi="Times New Roman" w:cs="Times New Roman"/>
          <w:sz w:val="26"/>
          <w:szCs w:val="26"/>
          <w:lang w:eastAsia="ar-SA"/>
        </w:rPr>
        <w:t>несвоевременно отражены в бухгалтерском учете факты хозяйственной жизни.</w:t>
      </w:r>
    </w:p>
    <w:p w:rsidR="00DB3724" w:rsidRPr="00DB3724" w:rsidRDefault="0023351C" w:rsidP="0023351C">
      <w:pPr>
        <w:pStyle w:val="a5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DB3724" w:rsidRPr="00E75E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</w:t>
      </w:r>
      <w:r w:rsidR="00DB3724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условий С</w:t>
      </w:r>
      <w:r w:rsidR="00DB3724" w:rsidRPr="00DB37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оглашений </w:t>
      </w:r>
      <w:r w:rsidR="00DB3724" w:rsidRPr="00AC3852">
        <w:rPr>
          <w:rFonts w:ascii="Times New Roman" w:eastAsia="Times New Roman" w:hAnsi="Times New Roman"/>
          <w:sz w:val="26"/>
          <w:szCs w:val="26"/>
        </w:rPr>
        <w:t>о предоставлении субсидии местному бюджету из бюджета Ханты-Мансийского автономного округа – Югры</w:t>
      </w:r>
      <w:r w:rsidR="00DB3724">
        <w:rPr>
          <w:rFonts w:ascii="Times New Roman" w:eastAsia="Times New Roman" w:hAnsi="Times New Roman"/>
          <w:sz w:val="26"/>
          <w:szCs w:val="26"/>
        </w:rPr>
        <w:t>, а именно:</w:t>
      </w:r>
    </w:p>
    <w:p w:rsidR="00DB3724" w:rsidRDefault="00DB3724" w:rsidP="00DB3724">
      <w:pPr>
        <w:pStyle w:val="a5"/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76770" w:rsidRPr="00B767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финансирование денежных обязательств осуществлялось в доле, несоответствующей уровню </w:t>
      </w:r>
      <w:proofErr w:type="spellStart"/>
      <w:r w:rsidR="00B76770" w:rsidRPr="00B76770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софинансирования</w:t>
      </w:r>
      <w:proofErr w:type="spellEnd"/>
      <w:r w:rsidR="00B76770" w:rsidRPr="00B7677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расходных обязательств</w:t>
      </w:r>
      <w:r w:rsidR="00BD150F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B76770" w:rsidRPr="00DB3724" w:rsidRDefault="00DB3724" w:rsidP="00DB3724">
      <w:pPr>
        <w:pStyle w:val="a5"/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B76770" w:rsidRPr="00DB37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расходование бюджетных средств осуществлялось не по целевому назначению. </w:t>
      </w:r>
    </w:p>
    <w:p w:rsidR="00B76770" w:rsidRPr="00B76770" w:rsidRDefault="00B76770" w:rsidP="00B7677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6770" w:rsidRDefault="00B76770" w:rsidP="00B7677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767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МАУ «КДК «АРТ-Праздник»</w:t>
      </w:r>
      <w:r w:rsidR="0023351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</w:p>
    <w:p w:rsidR="00FF328A" w:rsidRPr="00197E00" w:rsidRDefault="0023351C" w:rsidP="0023351C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арушение локальных нормативных актов, регулирующих порядок предоставления сведений для внесения в реестр муниципального имущества города Когалыма, выразившееся в несвоевременном предоставлении сведений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4 объектам на общую сумму 132 396,00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рублей;</w:t>
      </w:r>
    </w:p>
    <w:p w:rsidR="00613E7C" w:rsidRDefault="0023351C" w:rsidP="0023351C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нормативного акта</w:t>
      </w:r>
      <w:r w:rsidR="00D137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Российской Федерации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D137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регулирующего порядок 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направлени</w:t>
      </w:r>
      <w:r w:rsidR="00D137C1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B76770" w:rsidRPr="00613E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работников в служебные командировки</w:t>
      </w:r>
      <w:r w:rsidR="00613E7C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613E7C" w:rsidRPr="00613E7C" w:rsidRDefault="0023351C" w:rsidP="0023351C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613E7C" w:rsidRPr="00613E7C">
        <w:rPr>
          <w:rFonts w:ascii="Times New Roman" w:eastAsia="Times New Roman" w:hAnsi="Times New Roman" w:cs="Times New Roman"/>
          <w:sz w:val="26"/>
          <w:szCs w:val="26"/>
          <w:lang w:eastAsia="ar-SA"/>
        </w:rPr>
        <w:t>арушение требований бюджетного законодательства Российской Федерации в части неприменения в отдельных договорах обязательных условий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субсидии;</w:t>
      </w:r>
    </w:p>
    <w:p w:rsidR="00B76770" w:rsidRPr="00B76770" w:rsidRDefault="00B76770" w:rsidP="00B7677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6770" w:rsidRDefault="00B76770" w:rsidP="00B76770">
      <w:pPr>
        <w:shd w:val="clear" w:color="auto" w:fill="FFFFFF" w:themeFill="background1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7677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Управления культуры, спорта и молодежной политики Администрации города Когалыма установлены следующие нарушения и недостатки.</w:t>
      </w:r>
    </w:p>
    <w:p w:rsidR="00FF328A" w:rsidRPr="00197E00" w:rsidRDefault="001E03F4" w:rsidP="001E03F4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едостоверность отчетов о ходе реализации муниципальной программы «Культурное пространство города Когалыма»;</w:t>
      </w:r>
    </w:p>
    <w:p w:rsidR="00C913A4" w:rsidRPr="00197E00" w:rsidRDefault="001E03F4" w:rsidP="001E03F4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арушение локальн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ых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нормативн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ых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акт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ов</w:t>
      </w:r>
      <w:r w:rsidR="00E62CF5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регулирующих порядок</w:t>
      </w:r>
      <w:r w:rsidR="00C913A4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913A4" w:rsidRPr="00197E00">
        <w:rPr>
          <w:rFonts w:ascii="Times New Roman" w:hAnsi="Times New Roman" w:cs="Times New Roman"/>
          <w:sz w:val="26"/>
          <w:szCs w:val="26"/>
        </w:rPr>
        <w:t>предоставлени</w:t>
      </w:r>
      <w:r w:rsidR="00197E00">
        <w:rPr>
          <w:rFonts w:ascii="Times New Roman" w:hAnsi="Times New Roman" w:cs="Times New Roman"/>
          <w:sz w:val="26"/>
          <w:szCs w:val="26"/>
        </w:rPr>
        <w:t>я</w:t>
      </w:r>
      <w:r w:rsidR="00C913A4" w:rsidRPr="00197E00">
        <w:rPr>
          <w:rFonts w:ascii="Times New Roman" w:hAnsi="Times New Roman" w:cs="Times New Roman"/>
          <w:sz w:val="26"/>
          <w:szCs w:val="26"/>
        </w:rPr>
        <w:t xml:space="preserve">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</w:t>
      </w:r>
      <w:r w:rsidR="00C913A4" w:rsidRPr="00197E00">
        <w:rPr>
          <w:rFonts w:ascii="Times New Roman" w:hAnsi="Times New Roman" w:cs="Times New Roman"/>
          <w:sz w:val="26"/>
          <w:szCs w:val="26"/>
        </w:rPr>
        <w:t>, в части:</w:t>
      </w:r>
    </w:p>
    <w:p w:rsidR="00B76770" w:rsidRPr="00197E00" w:rsidRDefault="00C913A4" w:rsidP="00197E00">
      <w:pPr>
        <w:pStyle w:val="a5"/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7E00">
        <w:rPr>
          <w:rFonts w:ascii="Times New Roman" w:hAnsi="Times New Roman" w:cs="Times New Roman"/>
          <w:sz w:val="26"/>
          <w:szCs w:val="26"/>
        </w:rPr>
        <w:t>-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отсутствия 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обособленн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аналитическ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учет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операций, осуществляемых </w:t>
      </w:r>
      <w:r w:rsidR="00197E0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юридическими лицами, индивидуальными предпринимателями</w:t>
      </w:r>
      <w:r w:rsidR="00197E0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за счет средств субсидий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B76770" w:rsidRPr="00197E00" w:rsidRDefault="00C913A4" w:rsidP="00197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отсутствия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оглашения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предоставлении из бюджета города Когалыма субсидии, предусмотренной муниципальной программой «Культурное пространство города Когалыма», на финансовое обеспечение затрат в связи с выполнением муниципальной работы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корректирующи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коэффициент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ов,</w:t>
      </w:r>
      <w:r w:rsidR="0060311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которые должны применяться при расчете размера штрафных санкций за не достижение получателями субсидии значений показателей результативности</w:t>
      </w:r>
      <w:r w:rsidR="00C02A23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B76770" w:rsidRDefault="00BC60D7" w:rsidP="00197E0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несоответствия 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представленной отдельными претендентами на получение субсидии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мероприятиях п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выполнения муниципальной работы расходам в Финансово-экономическом обосновании, 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связанное с этим 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необоснованн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ое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расходовани</w:t>
      </w:r>
      <w:r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 субсидии на общую сумму 142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49</w:t>
      </w:r>
      <w:r w:rsidR="00FF328A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>0,00</w:t>
      </w:r>
      <w:r w:rsidR="00B76770" w:rsidRPr="00197E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</w:t>
      </w:r>
      <w:r w:rsidR="00C02A23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B76770" w:rsidRPr="00906FFF" w:rsidRDefault="001E03F4" w:rsidP="001E03F4">
      <w:pPr>
        <w:pStyle w:val="a5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FF328A" w:rsidRPr="00C02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арушение </w:t>
      </w:r>
      <w:r w:rsidR="00B76770" w:rsidRPr="00C02A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статьи 38 Бюджетного кодекса Российской Федерации, </w:t>
      </w:r>
      <w:r w:rsidR="00B76770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получателем субсидии допущено нецелевое расходование бюджетных средств на общую сумму 503</w:t>
      </w:r>
      <w:r w:rsidR="00FF328A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B76770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04</w:t>
      </w:r>
      <w:r w:rsidR="00FF328A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1,46</w:t>
      </w:r>
      <w:r w:rsidR="00B76770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рублей.</w:t>
      </w:r>
    </w:p>
    <w:p w:rsidR="001276D7" w:rsidRPr="00906FFF" w:rsidRDefault="001276D7" w:rsidP="00906F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рассмотрения актов контрольного мероприятия, приняты следующие меры:</w:t>
      </w:r>
    </w:p>
    <w:p w:rsidR="00906FFF" w:rsidRPr="00906FFF" w:rsidRDefault="00906FFF" w:rsidP="00906F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906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МБУ «ЦБС»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приняты соответствующие меры, связанные с устранением нарушений, и недопущением их в дальнейшем. Работники ответственные за указанные в акте нарушения привлечены к дисциплинарной ответственности в виде замечания;</w:t>
      </w:r>
    </w:p>
    <w:p w:rsidR="00906FFF" w:rsidRPr="00906FFF" w:rsidRDefault="00906FFF" w:rsidP="00906F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- МАУ «КДК «АРТ-Праздник» приняты соответствующие меры, связанные с устранением нарушений, и недопущением их в дальнейшем;</w:t>
      </w:r>
    </w:p>
    <w:p w:rsidR="00906FFF" w:rsidRPr="00906FFF" w:rsidRDefault="00906FFF" w:rsidP="00906FF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906F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Управлению 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приняты соответствующие меры, связанные с устранением нарушений, и недопущением их в дальнейшем.</w:t>
      </w:r>
    </w:p>
    <w:p w:rsidR="001662B5" w:rsidRPr="00906FFF" w:rsidRDefault="001662B5" w:rsidP="00906F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адрес </w:t>
      </w:r>
      <w:r w:rsidR="00906FF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направлено представление для принятия мер по устранению выявленных нарушений по результатам проверки. </w:t>
      </w:r>
    </w:p>
    <w:p w:rsidR="004B5B7C" w:rsidRPr="00906FFF" w:rsidRDefault="004B5B7C" w:rsidP="00906F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906FFF" w:rsidRPr="00906FFF" w:rsidRDefault="008F343C" w:rsidP="00906F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505B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37273C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</w:t>
      </w:r>
      <w:r w:rsidR="004C1B41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06FFF" w:rsidRPr="00906FF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06FFF" w:rsidRPr="00906FFF" w:rsidRDefault="00906FFF" w:rsidP="00906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906FFF" w:rsidRPr="00906FFF" w:rsidRDefault="00906FFF" w:rsidP="00906F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06FFF" w:rsidRPr="0090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441E7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9764AE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DF70CC"/>
    <w:multiLevelType w:val="hybridMultilevel"/>
    <w:tmpl w:val="BC92CB8C"/>
    <w:lvl w:ilvl="0" w:tplc="691A7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967322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6D7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62B5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97E00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03F4"/>
    <w:rsid w:val="001E2A73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2E1F"/>
    <w:rsid w:val="00216978"/>
    <w:rsid w:val="002219B7"/>
    <w:rsid w:val="0022267F"/>
    <w:rsid w:val="00226C13"/>
    <w:rsid w:val="00231C6D"/>
    <w:rsid w:val="00232AE8"/>
    <w:rsid w:val="0023351C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4894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29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2CB2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27D7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3CFF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86908"/>
    <w:rsid w:val="0049214A"/>
    <w:rsid w:val="004A2824"/>
    <w:rsid w:val="004A54BE"/>
    <w:rsid w:val="004B0B40"/>
    <w:rsid w:val="004B1F06"/>
    <w:rsid w:val="004B3527"/>
    <w:rsid w:val="004B5B7C"/>
    <w:rsid w:val="004B66E2"/>
    <w:rsid w:val="004C1B41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32F5"/>
    <w:rsid w:val="00504B73"/>
    <w:rsid w:val="005073C7"/>
    <w:rsid w:val="005102DA"/>
    <w:rsid w:val="00510E27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03110"/>
    <w:rsid w:val="00610F98"/>
    <w:rsid w:val="0061344D"/>
    <w:rsid w:val="00613E7C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1EB"/>
    <w:rsid w:val="0066525C"/>
    <w:rsid w:val="006661BB"/>
    <w:rsid w:val="006714F6"/>
    <w:rsid w:val="00672A7F"/>
    <w:rsid w:val="00673815"/>
    <w:rsid w:val="00673E17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C5A8F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06391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37C0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2558"/>
    <w:rsid w:val="00763CA0"/>
    <w:rsid w:val="00766C48"/>
    <w:rsid w:val="00766EDD"/>
    <w:rsid w:val="00767A85"/>
    <w:rsid w:val="00770087"/>
    <w:rsid w:val="00771C08"/>
    <w:rsid w:val="00772020"/>
    <w:rsid w:val="007729B8"/>
    <w:rsid w:val="00780886"/>
    <w:rsid w:val="00784438"/>
    <w:rsid w:val="0078445A"/>
    <w:rsid w:val="00791E6B"/>
    <w:rsid w:val="00793044"/>
    <w:rsid w:val="007938C9"/>
    <w:rsid w:val="00793EAA"/>
    <w:rsid w:val="00794086"/>
    <w:rsid w:val="007942FD"/>
    <w:rsid w:val="00794DEC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0B9"/>
    <w:rsid w:val="007F7E14"/>
    <w:rsid w:val="008001EC"/>
    <w:rsid w:val="00801327"/>
    <w:rsid w:val="00802514"/>
    <w:rsid w:val="00806368"/>
    <w:rsid w:val="00806D69"/>
    <w:rsid w:val="008139E3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2911"/>
    <w:rsid w:val="00844CF4"/>
    <w:rsid w:val="00844E72"/>
    <w:rsid w:val="00845DC0"/>
    <w:rsid w:val="00846726"/>
    <w:rsid w:val="008502A5"/>
    <w:rsid w:val="00853D3A"/>
    <w:rsid w:val="00855D1F"/>
    <w:rsid w:val="00857096"/>
    <w:rsid w:val="00857198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C2504"/>
    <w:rsid w:val="008C2C41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6FFF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2EEE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125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76770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0D7"/>
    <w:rsid w:val="00BC6317"/>
    <w:rsid w:val="00BD112C"/>
    <w:rsid w:val="00BD150F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36A"/>
    <w:rsid w:val="00BE2A85"/>
    <w:rsid w:val="00BE778D"/>
    <w:rsid w:val="00BF06EC"/>
    <w:rsid w:val="00BF4A4A"/>
    <w:rsid w:val="00C01865"/>
    <w:rsid w:val="00C02A23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4A43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3A4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37C1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20EC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3724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62CF5"/>
    <w:rsid w:val="00E71A58"/>
    <w:rsid w:val="00E72715"/>
    <w:rsid w:val="00E729F5"/>
    <w:rsid w:val="00E73807"/>
    <w:rsid w:val="00E7404C"/>
    <w:rsid w:val="00E74DAE"/>
    <w:rsid w:val="00E75BA3"/>
    <w:rsid w:val="00E75E0B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2765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37DB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55C0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BD6E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aliases w:val="it_List1,Абзац списка литеральный,асз.Списка"/>
    <w:basedOn w:val="a"/>
    <w:link w:val="a6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  <w:style w:type="character" w:customStyle="1" w:styleId="a6">
    <w:name w:val="Абзац списка Знак"/>
    <w:aliases w:val="it_List1 Знак,Абзац списка литеральный Знак,асз.Списка Знак"/>
    <w:link w:val="a5"/>
    <w:uiPriority w:val="34"/>
    <w:locked/>
    <w:rsid w:val="00284894"/>
  </w:style>
  <w:style w:type="paragraph" w:customStyle="1" w:styleId="ConsPlusNormal">
    <w:name w:val="ConsPlusNormal"/>
    <w:link w:val="ConsPlusNormal0"/>
    <w:rsid w:val="00B7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Ильин Андрей Александрович</cp:lastModifiedBy>
  <cp:revision>2</cp:revision>
  <cp:lastPrinted>2022-11-22T11:35:00Z</cp:lastPrinted>
  <dcterms:created xsi:type="dcterms:W3CDTF">2022-11-22T11:53:00Z</dcterms:created>
  <dcterms:modified xsi:type="dcterms:W3CDTF">2022-11-22T11:53:00Z</dcterms:modified>
</cp:coreProperties>
</file>