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4F" w:rsidRPr="00755B4F" w:rsidRDefault="00755B4F" w:rsidP="00755B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5B4F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755B4F" w:rsidRPr="00755B4F" w:rsidRDefault="00755B4F" w:rsidP="00755B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5B4F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AD730A" w:rsidRDefault="00755B4F" w:rsidP="00755B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5B4F">
        <w:rPr>
          <w:rFonts w:ascii="Times New Roman" w:hAnsi="Times New Roman" w:cs="Times New Roman"/>
          <w:b/>
          <w:sz w:val="26"/>
          <w:szCs w:val="26"/>
        </w:rPr>
        <w:t>«Экспертиза проекта решения Думы города Когалыма</w:t>
      </w:r>
      <w:r w:rsidRPr="00755B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>«Об одобрении предложени</w:t>
      </w:r>
      <w:r w:rsidR="00A324CF">
        <w:rPr>
          <w:rFonts w:ascii="Times New Roman" w:hAnsi="Times New Roman" w:cs="Times New Roman"/>
          <w:b/>
          <w:sz w:val="26"/>
          <w:szCs w:val="26"/>
        </w:rPr>
        <w:t>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>
        <w:rPr>
          <w:rFonts w:ascii="Times New Roman" w:hAnsi="Times New Roman" w:cs="Times New Roman"/>
          <w:b/>
          <w:sz w:val="26"/>
          <w:szCs w:val="26"/>
        </w:rPr>
        <w:t>в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A324CF">
        <w:rPr>
          <w:rFonts w:ascii="Times New Roman" w:hAnsi="Times New Roman" w:cs="Times New Roman"/>
          <w:b/>
          <w:sz w:val="26"/>
          <w:szCs w:val="26"/>
        </w:rPr>
        <w:t>ую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у </w:t>
      </w:r>
    </w:p>
    <w:p w:rsidR="00A324CF" w:rsidRDefault="00A324CF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4CF">
        <w:rPr>
          <w:rFonts w:ascii="Times New Roman" w:hAnsi="Times New Roman" w:cs="Times New Roman"/>
          <w:b/>
          <w:sz w:val="26"/>
          <w:szCs w:val="26"/>
        </w:rPr>
        <w:t>«</w:t>
      </w:r>
      <w:r w:rsidR="00AD730A" w:rsidRPr="00AD730A">
        <w:rPr>
          <w:rFonts w:ascii="Times New Roman" w:hAnsi="Times New Roman" w:cs="Times New Roman"/>
          <w:b/>
          <w:sz w:val="26"/>
          <w:szCs w:val="26"/>
        </w:rPr>
        <w:t>Развитие культуры в городе Когалыме</w:t>
      </w:r>
      <w:r w:rsidRPr="00A324CF">
        <w:rPr>
          <w:rFonts w:ascii="Times New Roman" w:hAnsi="Times New Roman" w:cs="Times New Roman"/>
          <w:b/>
          <w:sz w:val="26"/>
          <w:szCs w:val="26"/>
        </w:rPr>
        <w:t>»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решения Думы города Когалыма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одобрении предложений о внесении изменений в муниципальную программу «</w:t>
      </w:r>
      <w:r w:rsidR="00AD730A" w:rsidRPr="00AD73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культуры в городе Когалыме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решения, Программа)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5713A7" w:rsidRDefault="00A324CF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объемов финансирования 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проектом решения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города Когалыма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бюджете на 2018 год</w:t>
      </w:r>
      <w:r w:rsidR="00FF670B" w:rsidRPr="00FF670B">
        <w:t xml:space="preserve">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пл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2019 и 2020 годов и продления срока реализации Программы до 2020 года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5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730A" w:rsidRDefault="00AD730A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структура Программы приводится в соответствие с государственной программой «</w:t>
      </w:r>
      <w:r w:rsidRPr="00AD7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культуры </w:t>
      </w:r>
      <w:proofErr w:type="gramStart"/>
      <w:r w:rsidRPr="00AD730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D7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автономном округе-Югре на 2018-2020 годы и на период до 2030 года».</w:t>
      </w:r>
    </w:p>
    <w:p w:rsidR="005713A7" w:rsidRPr="00A324CF" w:rsidRDefault="005713A7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3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Соответствующие изменения внесены в паспорт и приложения Программы.</w:t>
      </w:r>
    </w:p>
    <w:p w:rsidR="006E0A04" w:rsidRPr="00FF670B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2018-2020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 объемам предусмотренным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проектом решения Думы «О бюджете города Когалыма на 2018 год и на плановый период 2019 и 2020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 2514 по разработке, утверждению и реализации муниципальных программ в городе Когалыме. Замечания и предложения по представленному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755B4F" w:rsidRDefault="00755B4F" w:rsidP="00755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20.11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108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Pr="00FA2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55B4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культуры, спорта и молодежной политики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5B4F" w:rsidRPr="005D79AE" w:rsidRDefault="00755B4F" w:rsidP="00755B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8C1" w:rsidRPr="005D79AE" w:rsidRDefault="008078C1" w:rsidP="00755B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022CDC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55B4F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D730A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06D5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40</cp:revision>
  <cp:lastPrinted>2017-11-20T05:33:00Z</cp:lastPrinted>
  <dcterms:created xsi:type="dcterms:W3CDTF">2016-07-19T11:33:00Z</dcterms:created>
  <dcterms:modified xsi:type="dcterms:W3CDTF">2017-11-23T10:04:00Z</dcterms:modified>
</cp:coreProperties>
</file>