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116C02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города Когалыма от 11.10.2013 №2919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Социально-экономическое развитие и инвестиции муниципального образования город Когалым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0C25A7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города Когалыма от 11.10.2013 №2903»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1049B" w:rsidRDefault="00A324CF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продления срока действия Программы 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корректировки объемов финансирования и 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Программы, уточнения задач Программы в соответствии с отраслевой окружной программой,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Программы в соответствие с 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с 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</w:t>
      </w:r>
      <w:r w:rsidR="00B1049B" w:rsidRPr="00B1049B">
        <w:t xml:space="preserve"> 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-Югр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670 529,40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числе: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>100 958,50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5655F8">
        <w:rPr>
          <w:rFonts w:ascii="Times New Roman" w:eastAsia="Times New Roman" w:hAnsi="Times New Roman" w:cs="Times New Roman"/>
          <w:sz w:val="26"/>
          <w:szCs w:val="26"/>
          <w:lang w:eastAsia="ru-RU"/>
        </w:rPr>
        <w:t>97 254,10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E0A04" w:rsidRDefault="00A11C8C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D2B28">
        <w:rPr>
          <w:rFonts w:ascii="Times New Roman" w:eastAsia="Times New Roman" w:hAnsi="Times New Roman" w:cs="Times New Roman"/>
          <w:sz w:val="26"/>
          <w:szCs w:val="26"/>
          <w:lang w:eastAsia="ru-RU"/>
        </w:rPr>
        <w:t>97 598,80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D2B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D2B28" w:rsidRDefault="00FD2B28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 - 2025 год – 93 679,50</w:t>
      </w:r>
      <w:r w:rsidRPr="00FD2B28">
        <w:t xml:space="preserve"> </w:t>
      </w:r>
      <w:r w:rsidRPr="00FD2B2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</w:t>
      </w:r>
      <w:r w:rsidRPr="00FD2B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заключению </w:t>
      </w:r>
      <w:proofErr w:type="gramStart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финансов Администрации города Когалыма</w:t>
      </w:r>
      <w:proofErr w:type="gramEnd"/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8078C1" w:rsidRPr="00116C02" w:rsidRDefault="00116C02" w:rsidP="00116C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26.10.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8078C1" w:rsidRPr="00116C02" w:rsidSect="00116C02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6C02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2B28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51</cp:revision>
  <cp:lastPrinted>2018-10-26T04:45:00Z</cp:lastPrinted>
  <dcterms:created xsi:type="dcterms:W3CDTF">2016-07-19T11:33:00Z</dcterms:created>
  <dcterms:modified xsi:type="dcterms:W3CDTF">2018-11-12T11:44:00Z</dcterms:modified>
</cp:coreProperties>
</file>