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596A83">
        <w:rPr>
          <w:b/>
          <w:color w:val="000000"/>
          <w:sz w:val="26"/>
          <w:szCs w:val="26"/>
        </w:rPr>
        <w:t>23</w:t>
      </w:r>
      <w:r>
        <w:rPr>
          <w:b/>
          <w:color w:val="000000"/>
          <w:sz w:val="26"/>
          <w:szCs w:val="26"/>
        </w:rPr>
        <w:t>.12.2024 №</w:t>
      </w:r>
      <w:r w:rsidRPr="00A4769B">
        <w:rPr>
          <w:b/>
          <w:color w:val="000000"/>
          <w:sz w:val="26"/>
          <w:szCs w:val="26"/>
        </w:rPr>
        <w:t>28-ЗКЛ-КСП-МП-</w:t>
      </w:r>
      <w:r w:rsidR="007D160A">
        <w:rPr>
          <w:b/>
          <w:color w:val="000000"/>
          <w:sz w:val="26"/>
          <w:szCs w:val="26"/>
        </w:rPr>
        <w:t>70</w:t>
      </w:r>
    </w:p>
    <w:p w:rsidR="00B72857" w:rsidRDefault="00922921" w:rsidP="00922921">
      <w:pPr>
        <w:ind w:firstLine="709"/>
        <w:jc w:val="center"/>
        <w:rPr>
          <w:sz w:val="26"/>
          <w:szCs w:val="26"/>
          <w:lang w:eastAsia="ru-RU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>проекта постановления Администрации города Когалыма «</w:t>
      </w:r>
      <w:r w:rsidRPr="00644915">
        <w:rPr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7D160A">
        <w:rPr>
          <w:b/>
          <w:sz w:val="26"/>
          <w:szCs w:val="26"/>
        </w:rPr>
        <w:t>11</w:t>
      </w:r>
      <w:r w:rsidR="00596A83">
        <w:rPr>
          <w:b/>
          <w:sz w:val="26"/>
          <w:szCs w:val="26"/>
        </w:rPr>
        <w:t>.10.2013</w:t>
      </w:r>
      <w:r w:rsidRPr="00644915">
        <w:rPr>
          <w:b/>
          <w:sz w:val="26"/>
          <w:szCs w:val="26"/>
        </w:rPr>
        <w:t xml:space="preserve"> №</w:t>
      </w:r>
      <w:r w:rsidR="007D160A">
        <w:rPr>
          <w:b/>
          <w:sz w:val="26"/>
          <w:szCs w:val="26"/>
        </w:rPr>
        <w:t>2907</w:t>
      </w:r>
      <w:r w:rsidRPr="00633A1D">
        <w:rPr>
          <w:b/>
          <w:sz w:val="26"/>
          <w:szCs w:val="26"/>
        </w:rPr>
        <w:t>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7D160A">
        <w:rPr>
          <w:sz w:val="26"/>
          <w:szCs w:val="26"/>
          <w:lang w:eastAsia="ru-RU"/>
        </w:rPr>
        <w:t>пр</w:t>
      </w:r>
      <w:proofErr w:type="spellEnd"/>
      <w:r w:rsidRPr="007D160A">
        <w:rPr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№2907 (далее – Проект постановления) от 16.12.2024 №2471-п с приложением пояснительной записки и финансово-экономического обоснования.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«Содержание объектов городского хозяйства и инженерной инфраструктуры в городе Когалыме», утвержденную постановлением Администрации города Когалыма от 11.10.2013 №2907 (далее - Программа) следующих изменений: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•</w:t>
      </w:r>
      <w:r w:rsidRPr="007D160A">
        <w:rPr>
          <w:sz w:val="26"/>
          <w:szCs w:val="26"/>
          <w:lang w:eastAsia="ru-RU"/>
        </w:rPr>
        <w:tab/>
        <w:t>закрытие ассигнований за счет средств местного бюджета в 2024 году по следующим мероприятиям Программы: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- «Обустройство и текущее содержание объектов городского хозяйства» в размере 3 335,00 тыс. рублей;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 xml:space="preserve">- «Ремонт пешеходного моста через реку Ингу- </w:t>
      </w:r>
      <w:proofErr w:type="spellStart"/>
      <w:r w:rsidRPr="007D160A">
        <w:rPr>
          <w:sz w:val="26"/>
          <w:szCs w:val="26"/>
          <w:lang w:eastAsia="ru-RU"/>
        </w:rPr>
        <w:t>Ягун</w:t>
      </w:r>
      <w:proofErr w:type="spellEnd"/>
      <w:r w:rsidRPr="007D160A">
        <w:rPr>
          <w:sz w:val="26"/>
          <w:szCs w:val="26"/>
          <w:lang w:eastAsia="ru-RU"/>
        </w:rPr>
        <w:t xml:space="preserve"> (Циркуль)» в размере 1 274,40 тыс. рублей;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- «Обеспечение наружного освещения территории города Когалыма» в размере 850,10 тыс. рублей;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- «Создание приюта для животных на территории города Когалыма» в размере 7,9 тыс. рублей;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- «Архитектурная подсветка улиц, зданий, сооружений и жилых домов, расположенных на территории города Когалыма» в размере 699,1 тыс. рублей;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- «Обследование и снос зданий, сооружений, расположенных на территории города Когалыма» в размере 70,0 тыс. рублей.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составит 1 012 332,5 тыс. рублей.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11.12.2024 №487-ГД). 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Объем финансирования на 2024-2026 гг. составит 653 445,8 тыс. рублей, в том числе по годам: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- 2024 год – 259 864,27 тыс. рублей;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lastRenderedPageBreak/>
        <w:t>- 2025 год – 207 131,77 тыс. рублей;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- 2026 год – 186 449,76 тыс. рублей.</w:t>
      </w:r>
    </w:p>
    <w:p w:rsidR="007D160A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D84D93" w:rsidRPr="007D160A" w:rsidRDefault="007D160A" w:rsidP="007D160A">
      <w:pPr>
        <w:ind w:firstLine="709"/>
        <w:jc w:val="both"/>
        <w:rPr>
          <w:sz w:val="26"/>
          <w:szCs w:val="26"/>
          <w:lang w:eastAsia="ru-RU"/>
        </w:rPr>
      </w:pPr>
      <w:r w:rsidRPr="007D160A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22921" w:rsidRPr="007D160A" w:rsidRDefault="00922921" w:rsidP="00CA5F3A">
      <w:pPr>
        <w:ind w:firstLine="709"/>
        <w:jc w:val="both"/>
        <w:rPr>
          <w:sz w:val="26"/>
          <w:szCs w:val="26"/>
        </w:rPr>
      </w:pPr>
      <w:r w:rsidRPr="007D160A">
        <w:rPr>
          <w:sz w:val="26"/>
          <w:szCs w:val="26"/>
        </w:rPr>
        <w:t xml:space="preserve">Заключение от </w:t>
      </w:r>
      <w:r w:rsidR="00596A83" w:rsidRPr="007D160A">
        <w:rPr>
          <w:sz w:val="26"/>
          <w:szCs w:val="26"/>
        </w:rPr>
        <w:t>23</w:t>
      </w:r>
      <w:r w:rsidRPr="007D160A">
        <w:rPr>
          <w:sz w:val="26"/>
          <w:szCs w:val="26"/>
        </w:rPr>
        <w:t>.12.2024 №28-ЗКЛ-КСП-МП-</w:t>
      </w:r>
      <w:r w:rsidR="007D160A">
        <w:rPr>
          <w:sz w:val="26"/>
          <w:szCs w:val="26"/>
        </w:rPr>
        <w:t>70</w:t>
      </w:r>
      <w:bookmarkStart w:id="0" w:name="_GoBack"/>
      <w:bookmarkEnd w:id="0"/>
      <w:r w:rsidRPr="007D160A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E7BF9" w:rsidRPr="007D160A" w:rsidRDefault="00355113" w:rsidP="00CE7BF9">
      <w:pPr>
        <w:ind w:firstLine="709"/>
        <w:jc w:val="both"/>
        <w:rPr>
          <w:sz w:val="26"/>
          <w:szCs w:val="26"/>
        </w:rPr>
      </w:pPr>
      <w:r w:rsidRPr="007D160A">
        <w:rPr>
          <w:sz w:val="26"/>
          <w:szCs w:val="26"/>
        </w:rPr>
        <w:tab/>
      </w:r>
      <w:r w:rsidRPr="007D160A">
        <w:rPr>
          <w:sz w:val="26"/>
          <w:szCs w:val="26"/>
        </w:rPr>
        <w:tab/>
      </w:r>
    </w:p>
    <w:sectPr w:rsidR="00CE7BF9" w:rsidRPr="007D160A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D427D"/>
    <w:rsid w:val="000F3AB9"/>
    <w:rsid w:val="000F5092"/>
    <w:rsid w:val="00103203"/>
    <w:rsid w:val="001171B7"/>
    <w:rsid w:val="00160DFE"/>
    <w:rsid w:val="001959D3"/>
    <w:rsid w:val="001B39E9"/>
    <w:rsid w:val="001D01C3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96A83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D160A"/>
    <w:rsid w:val="007F08CE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57D5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66</cp:revision>
  <dcterms:created xsi:type="dcterms:W3CDTF">2024-05-13T08:26:00Z</dcterms:created>
  <dcterms:modified xsi:type="dcterms:W3CDTF">2024-12-23T11:12:00Z</dcterms:modified>
</cp:coreProperties>
</file>