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EF" w:rsidRPr="00BA6793" w:rsidRDefault="009A2FEF" w:rsidP="009A2F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от 06.12.2024 №28-ЗКЛ-КСП-МПА-34</w:t>
      </w:r>
    </w:p>
    <w:p w:rsidR="009A2FEF" w:rsidRPr="009A2FEF" w:rsidRDefault="009A2FEF" w:rsidP="009A2FEF">
      <w:pPr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 xml:space="preserve">о результатах экспертизы проекта </w:t>
      </w:r>
      <w:r>
        <w:rPr>
          <w:b/>
          <w:color w:val="000000"/>
          <w:sz w:val="28"/>
          <w:szCs w:val="28"/>
        </w:rPr>
        <w:t>решения Думы</w:t>
      </w:r>
      <w:r w:rsidRPr="005E40F0">
        <w:rPr>
          <w:b/>
          <w:color w:val="000000"/>
          <w:sz w:val="28"/>
          <w:szCs w:val="28"/>
        </w:rPr>
        <w:t xml:space="preserve"> города Когалыма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 w:rsidRPr="005E40F0">
        <w:rPr>
          <w:b/>
          <w:color w:val="000000"/>
          <w:sz w:val="28"/>
          <w:szCs w:val="28"/>
        </w:rPr>
        <w:t>«</w:t>
      </w:r>
      <w:r w:rsidRPr="009A2FEF">
        <w:rPr>
          <w:b/>
          <w:color w:val="000000"/>
          <w:sz w:val="28"/>
          <w:szCs w:val="28"/>
        </w:rPr>
        <w:t>Об утверждении прогнозного плана (программы) приватизации муниципального имущества города Когалыма на 2025 год и на плановый период 2026 года</w:t>
      </w:r>
      <w:r w:rsidRPr="00A0474A">
        <w:rPr>
          <w:b/>
          <w:color w:val="000000"/>
          <w:sz w:val="28"/>
          <w:szCs w:val="28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DF2819" w:rsidRDefault="00DF2819" w:rsidP="00DF2819">
      <w:pPr>
        <w:ind w:firstLine="709"/>
        <w:jc w:val="both"/>
        <w:rPr>
          <w:sz w:val="26"/>
          <w:szCs w:val="26"/>
          <w:lang w:eastAsia="ru-RU"/>
        </w:rPr>
      </w:pPr>
    </w:p>
    <w:p w:rsidR="004F5F3D" w:rsidRPr="00594770" w:rsidRDefault="004F5F3D" w:rsidP="004F5F3D">
      <w:pPr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Контрольно-счетной палатой города Когалыма (далее – Контрольно-счетная палата) в соответствии с пунктом 7 части 2 статьи 9 Федерального закона от 07.02.2011 №6-ФЗ «Об общих принципах организации и деятел</w:t>
      </w:r>
      <w:bookmarkStart w:id="0" w:name="_GoBack"/>
      <w:bookmarkEnd w:id="0"/>
      <w:r w:rsidRPr="00594770">
        <w:rPr>
          <w:sz w:val="26"/>
          <w:szCs w:val="26"/>
        </w:rPr>
        <w:t>ьности контрольно-счетных органов субъектов Российской Федерации и муниципальных образований», разделом 7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проектов муниципальных правовых актов города Когалыма», утвержденным приказом председателя Контрольно-счетной палаты города от 24.12.2018 №23-КСП/</w:t>
      </w:r>
      <w:proofErr w:type="spellStart"/>
      <w:r w:rsidRPr="00594770">
        <w:rPr>
          <w:sz w:val="26"/>
          <w:szCs w:val="26"/>
        </w:rPr>
        <w:t>пр</w:t>
      </w:r>
      <w:proofErr w:type="spellEnd"/>
      <w:r w:rsidRPr="00594770">
        <w:rPr>
          <w:sz w:val="26"/>
          <w:szCs w:val="26"/>
        </w:rPr>
        <w:t>, проведена экспертиза проекта решения Думы города Когалыма «</w:t>
      </w:r>
      <w:r w:rsidR="00365523" w:rsidRPr="00594770">
        <w:rPr>
          <w:sz w:val="26"/>
          <w:szCs w:val="26"/>
        </w:rPr>
        <w:t>Об утверждении прогнозного плана (программы) приватизации муниципального имущества города Когалыма на 2025 год и</w:t>
      </w:r>
      <w:r w:rsidR="004141B3" w:rsidRPr="00594770">
        <w:rPr>
          <w:sz w:val="26"/>
          <w:szCs w:val="26"/>
        </w:rPr>
        <w:t xml:space="preserve"> на</w:t>
      </w:r>
      <w:r w:rsidR="00365523" w:rsidRPr="00594770">
        <w:rPr>
          <w:sz w:val="26"/>
          <w:szCs w:val="26"/>
        </w:rPr>
        <w:t xml:space="preserve"> плановый период 2026 года</w:t>
      </w:r>
      <w:r w:rsidRPr="00594770">
        <w:rPr>
          <w:sz w:val="26"/>
          <w:szCs w:val="26"/>
        </w:rPr>
        <w:t>» (далее – Проект решения), представленного комитетом по управлению муниципальным имуществом Администрации города Когалыма с приложением пояснительной записки.</w:t>
      </w:r>
    </w:p>
    <w:p w:rsidR="004F5F3D" w:rsidRPr="00594770" w:rsidRDefault="004F5F3D" w:rsidP="004F5F3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Заключение на Проект решения подготовлено Контрольно-счетной палатой на основе анализа документов и материалов, представленных с Проектом решения.</w:t>
      </w:r>
    </w:p>
    <w:p w:rsidR="004F5F3D" w:rsidRPr="00594770" w:rsidRDefault="004F5F3D" w:rsidP="004F5F3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Основными нормативными правовыми актами, регулирующими правоотношения в данной области, являются:</w:t>
      </w:r>
    </w:p>
    <w:p w:rsidR="004F5F3D" w:rsidRPr="00594770" w:rsidRDefault="004F5F3D" w:rsidP="004F5F3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- Гражданский кодекс (далее – ГК РФ);</w:t>
      </w:r>
    </w:p>
    <w:p w:rsidR="004F5F3D" w:rsidRPr="00594770" w:rsidRDefault="004F5F3D" w:rsidP="004F5F3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594770">
        <w:rPr>
          <w:sz w:val="26"/>
          <w:szCs w:val="26"/>
        </w:rPr>
        <w:t>- Федеральный закон от 21.12.2001 №178-ФЗ «</w:t>
      </w:r>
      <w:r w:rsidRPr="00594770">
        <w:rPr>
          <w:rFonts w:eastAsiaTheme="minorHAnsi"/>
          <w:sz w:val="26"/>
          <w:szCs w:val="26"/>
        </w:rPr>
        <w:t>О приватизации государственного и муниципального имущества</w:t>
      </w:r>
      <w:r w:rsidRPr="00594770">
        <w:rPr>
          <w:sz w:val="26"/>
          <w:szCs w:val="26"/>
        </w:rPr>
        <w:t>» (далее - Федерального закона №178-ФЗ);</w:t>
      </w:r>
    </w:p>
    <w:p w:rsidR="004F5F3D" w:rsidRPr="00594770" w:rsidRDefault="004F5F3D" w:rsidP="004F5F3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- Федеральный закон от 06.10.2003 №131-ФЗ «Об общих принципах организации местного самоуправления в Российской Федерации» (далее -Федеральный закон №131-ФЗ);</w:t>
      </w:r>
    </w:p>
    <w:p w:rsidR="004F5F3D" w:rsidRPr="00594770" w:rsidRDefault="004F5F3D" w:rsidP="004F5F3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- решение Думы города Когалыма от 26.04.2011 №16-ГД «</w:t>
      </w:r>
      <w:r w:rsidRPr="00594770">
        <w:rPr>
          <w:rFonts w:eastAsiaTheme="minorHAnsi"/>
          <w:sz w:val="26"/>
          <w:szCs w:val="26"/>
        </w:rPr>
        <w:t>Об утверждении Положения о порядке управления и распоряжения имуществом, находящимся в муниципальной собственности города Когалыма</w:t>
      </w:r>
      <w:r w:rsidRPr="00594770">
        <w:rPr>
          <w:sz w:val="26"/>
          <w:szCs w:val="26"/>
        </w:rPr>
        <w:t>»;</w:t>
      </w:r>
    </w:p>
    <w:p w:rsidR="004F5F3D" w:rsidRPr="00594770" w:rsidRDefault="004F5F3D" w:rsidP="004F5F3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594770">
        <w:rPr>
          <w:sz w:val="26"/>
          <w:szCs w:val="26"/>
        </w:rPr>
        <w:t>- решение Думы города Когалыма от 28.02.2013 №224-ГД «</w:t>
      </w:r>
      <w:r w:rsidRPr="00594770">
        <w:rPr>
          <w:rFonts w:eastAsiaTheme="minorHAnsi"/>
          <w:sz w:val="26"/>
          <w:szCs w:val="26"/>
        </w:rPr>
        <w:t>Об утверждении Положения о приватизации муниципального имущества города Когалыма</w:t>
      </w:r>
      <w:r w:rsidRPr="00594770">
        <w:rPr>
          <w:sz w:val="26"/>
          <w:szCs w:val="26"/>
        </w:rPr>
        <w:t>».</w:t>
      </w:r>
    </w:p>
    <w:p w:rsidR="004F5F3D" w:rsidRPr="00594770" w:rsidRDefault="004F5F3D" w:rsidP="004F5F3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</w:rPr>
      </w:pPr>
      <w:r w:rsidRPr="00594770">
        <w:rPr>
          <w:sz w:val="26"/>
          <w:szCs w:val="26"/>
        </w:rPr>
        <w:t>В соответствии со статьей 49 Федерального закона №131-ФЗ э</w:t>
      </w:r>
      <w:r w:rsidRPr="00594770">
        <w:rPr>
          <w:rFonts w:eastAsiaTheme="minorHAnsi"/>
          <w:sz w:val="26"/>
          <w:szCs w:val="26"/>
        </w:rPr>
        <w:t>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4F5F3D" w:rsidRPr="00594770" w:rsidRDefault="004F5F3D" w:rsidP="004F5F3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 xml:space="preserve">В свою очередь, в соответствии со статьей 217 ГК РФ имущество, </w:t>
      </w:r>
      <w:r w:rsidRPr="00594770">
        <w:rPr>
          <w:rFonts w:eastAsiaTheme="minorHAnsi"/>
          <w:sz w:val="26"/>
          <w:szCs w:val="26"/>
        </w:rPr>
        <w:t>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законами о приватизации государственного и муниципального имущества.</w:t>
      </w:r>
    </w:p>
    <w:p w:rsidR="004F5F3D" w:rsidRPr="00594770" w:rsidRDefault="004F5F3D" w:rsidP="004F5F3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594770">
        <w:rPr>
          <w:sz w:val="26"/>
          <w:szCs w:val="26"/>
        </w:rPr>
        <w:t xml:space="preserve">При этом, </w:t>
      </w:r>
      <w:r w:rsidRPr="00594770">
        <w:rPr>
          <w:rFonts w:eastAsiaTheme="minorHAnsi"/>
          <w:sz w:val="26"/>
          <w:szCs w:val="26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5" w:history="1">
        <w:r w:rsidRPr="00594770">
          <w:rPr>
            <w:rFonts w:eastAsiaTheme="minorHAnsi"/>
            <w:color w:val="000000" w:themeColor="text1"/>
            <w:sz w:val="26"/>
            <w:szCs w:val="26"/>
          </w:rPr>
          <w:t>законами</w:t>
        </w:r>
      </w:hyperlink>
      <w:r w:rsidRPr="00594770">
        <w:rPr>
          <w:rFonts w:eastAsiaTheme="minorHAnsi"/>
          <w:color w:val="000000" w:themeColor="text1"/>
          <w:sz w:val="26"/>
          <w:szCs w:val="26"/>
        </w:rPr>
        <w:t xml:space="preserve"> (ч</w:t>
      </w:r>
      <w:r w:rsidRPr="00594770">
        <w:rPr>
          <w:sz w:val="26"/>
          <w:szCs w:val="26"/>
        </w:rPr>
        <w:t>асть 3 статьи 51 Федерального закона №131-ФЗ)</w:t>
      </w:r>
      <w:r w:rsidRPr="00594770">
        <w:rPr>
          <w:rFonts w:eastAsiaTheme="minorHAnsi"/>
          <w:color w:val="000000" w:themeColor="text1"/>
          <w:sz w:val="26"/>
          <w:szCs w:val="26"/>
        </w:rPr>
        <w:t>.</w:t>
      </w:r>
    </w:p>
    <w:p w:rsidR="004F5F3D" w:rsidRPr="00594770" w:rsidRDefault="004F5F3D" w:rsidP="004F5F3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594770">
        <w:rPr>
          <w:sz w:val="26"/>
          <w:szCs w:val="26"/>
        </w:rPr>
        <w:t xml:space="preserve">В соответствии с пунктом 5 части 10 статьи 35 Федерального закона №131-ФЗ </w:t>
      </w:r>
      <w:r w:rsidRPr="00594770">
        <w:rPr>
          <w:rFonts w:eastAsiaTheme="minorHAnsi"/>
          <w:sz w:val="26"/>
          <w:szCs w:val="26"/>
        </w:rPr>
        <w:t xml:space="preserve">определение порядка управления и распоряжения </w:t>
      </w:r>
      <w:hyperlink r:id="rId6" w:history="1">
        <w:r w:rsidRPr="00594770">
          <w:rPr>
            <w:rFonts w:eastAsiaTheme="minorHAnsi"/>
            <w:sz w:val="26"/>
            <w:szCs w:val="26"/>
          </w:rPr>
          <w:t>имуществом</w:t>
        </w:r>
      </w:hyperlink>
      <w:r w:rsidRPr="00594770">
        <w:rPr>
          <w:rFonts w:eastAsiaTheme="minorHAnsi"/>
          <w:sz w:val="26"/>
          <w:szCs w:val="26"/>
        </w:rPr>
        <w:t xml:space="preserve">, находящимся в </w:t>
      </w:r>
      <w:r w:rsidRPr="00594770">
        <w:rPr>
          <w:rFonts w:eastAsiaTheme="minorHAnsi"/>
          <w:sz w:val="26"/>
          <w:szCs w:val="26"/>
        </w:rPr>
        <w:lastRenderedPageBreak/>
        <w:t>муниципальной собственности находится в исключительной компетенции представительного органа муниципального образования.</w:t>
      </w:r>
    </w:p>
    <w:p w:rsidR="004F5F3D" w:rsidRPr="00594770" w:rsidRDefault="004F5F3D" w:rsidP="004F5F3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594770">
        <w:rPr>
          <w:rFonts w:eastAsiaTheme="minorHAnsi"/>
          <w:sz w:val="26"/>
          <w:szCs w:val="26"/>
        </w:rPr>
        <w:t>Порядок планирования приватизации муниципального имущества определяется органами местного самоуправления самостоятельно в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 (статья 10 Федерального закона №178-ФЗ).</w:t>
      </w:r>
    </w:p>
    <w:p w:rsidR="00387B14" w:rsidRPr="00594770" w:rsidRDefault="00387B14" w:rsidP="00387B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594770">
        <w:rPr>
          <w:sz w:val="26"/>
          <w:szCs w:val="26"/>
        </w:rPr>
        <w:t xml:space="preserve">Решением Думы города Когалыма от 28.02.2013 №224-ГД </w:t>
      </w:r>
      <w:r w:rsidRPr="00594770">
        <w:rPr>
          <w:rFonts w:eastAsiaTheme="minorHAnsi"/>
          <w:sz w:val="26"/>
          <w:szCs w:val="26"/>
        </w:rPr>
        <w:t>утверждено Положение о приватизации муниципал</w:t>
      </w:r>
      <w:r w:rsidR="006B2A78" w:rsidRPr="00594770">
        <w:rPr>
          <w:rFonts w:eastAsiaTheme="minorHAnsi"/>
          <w:sz w:val="26"/>
          <w:szCs w:val="26"/>
        </w:rPr>
        <w:t>ьного имущества города Когалыма</w:t>
      </w:r>
      <w:r w:rsidRPr="00594770">
        <w:rPr>
          <w:rFonts w:eastAsiaTheme="minorHAnsi"/>
          <w:sz w:val="26"/>
          <w:szCs w:val="26"/>
        </w:rPr>
        <w:t>, пунктом 4</w:t>
      </w:r>
      <w:proofErr w:type="gramStart"/>
      <w:r w:rsidRPr="00594770">
        <w:rPr>
          <w:rFonts w:eastAsiaTheme="minorHAnsi"/>
          <w:sz w:val="26"/>
          <w:szCs w:val="26"/>
        </w:rPr>
        <w:t>.</w:t>
      </w:r>
      <w:proofErr w:type="gramEnd"/>
      <w:r w:rsidRPr="00594770">
        <w:rPr>
          <w:rFonts w:eastAsiaTheme="minorHAnsi"/>
          <w:sz w:val="26"/>
          <w:szCs w:val="26"/>
        </w:rPr>
        <w:t>6 которого установлено, что муниципальное имущество, включенное в программу приватизации отчетного года и не приватизированное в отчетном году, переносится в программу приватизации на плановый период как переходящее муниципальное имущество.</w:t>
      </w:r>
    </w:p>
    <w:p w:rsidR="00387B14" w:rsidRPr="00594770" w:rsidRDefault="00387B14" w:rsidP="00387B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594770">
        <w:rPr>
          <w:rFonts w:eastAsiaTheme="minorHAnsi"/>
          <w:sz w:val="26"/>
          <w:szCs w:val="26"/>
        </w:rPr>
        <w:t xml:space="preserve">Проектом решения предлагается утвердить прогнозный план (программу) приватизации муниципального имущества города Когалыма на 2025 </w:t>
      </w:r>
      <w:r w:rsidRPr="00594770">
        <w:rPr>
          <w:sz w:val="26"/>
          <w:szCs w:val="26"/>
        </w:rPr>
        <w:t xml:space="preserve">год и </w:t>
      </w:r>
      <w:r w:rsidR="00772868" w:rsidRPr="00594770">
        <w:rPr>
          <w:sz w:val="26"/>
          <w:szCs w:val="26"/>
        </w:rPr>
        <w:t xml:space="preserve">на </w:t>
      </w:r>
      <w:r w:rsidRPr="00594770">
        <w:rPr>
          <w:sz w:val="26"/>
          <w:szCs w:val="26"/>
        </w:rPr>
        <w:t xml:space="preserve">плановый период 2026 года и признать утратившим силу </w:t>
      </w:r>
      <w:r w:rsidRPr="00594770">
        <w:rPr>
          <w:rFonts w:eastAsiaTheme="minorHAnsi"/>
          <w:sz w:val="26"/>
          <w:szCs w:val="26"/>
        </w:rPr>
        <w:t>решение Думы города Когалыма от 14.12.2022 №198-ГД «</w:t>
      </w:r>
      <w:r w:rsidRPr="00594770">
        <w:rPr>
          <w:sz w:val="26"/>
          <w:szCs w:val="26"/>
        </w:rPr>
        <w:t>Об утверждении прогнозного плана (программы) приватизации на 2023-2025 годы» с 01.01.2025.</w:t>
      </w:r>
    </w:p>
    <w:p w:rsidR="00365523" w:rsidRPr="00594770" w:rsidRDefault="00EE642C" w:rsidP="00EE642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594770">
        <w:rPr>
          <w:rFonts w:eastAsiaTheme="minorHAnsi"/>
          <w:sz w:val="26"/>
          <w:szCs w:val="26"/>
        </w:rPr>
        <w:t>Проектом решения предусмотрены следующие разделы:</w:t>
      </w:r>
    </w:p>
    <w:p w:rsidR="00EE642C" w:rsidRPr="00594770" w:rsidRDefault="00EE642C" w:rsidP="00EE642C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594770">
        <w:rPr>
          <w:rFonts w:ascii="Times New Roman" w:eastAsiaTheme="minorHAnsi" w:hAnsi="Times New Roman"/>
          <w:sz w:val="26"/>
          <w:szCs w:val="26"/>
        </w:rPr>
        <w:t>раздел 1 «Перечень движимого имущества»:</w:t>
      </w:r>
    </w:p>
    <w:p w:rsidR="00EE642C" w:rsidRPr="00594770" w:rsidRDefault="00EE642C" w:rsidP="00EE642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- автомобиль грузовой бортовой МАЗ 5337, гос. № К 459 УО 86, год выпуска 1993;</w:t>
      </w:r>
    </w:p>
    <w:p w:rsidR="00EE642C" w:rsidRPr="00594770" w:rsidRDefault="00EE642C" w:rsidP="00EE642C">
      <w:pPr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- автобус МАЗ-206068, гос. № Н 514 АО 186, год выпуска 2013;</w:t>
      </w:r>
    </w:p>
    <w:p w:rsidR="00EE642C" w:rsidRPr="00594770" w:rsidRDefault="00EE642C" w:rsidP="00AB2C84">
      <w:pPr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- автобус МАЗ-206068, гос. № Н 513 АО 186, год выпуска 2013;</w:t>
      </w:r>
    </w:p>
    <w:p w:rsidR="00EE642C" w:rsidRPr="00594770" w:rsidRDefault="00EE642C" w:rsidP="00AB2C84">
      <w:pPr>
        <w:ind w:firstLine="709"/>
        <w:rPr>
          <w:sz w:val="26"/>
          <w:szCs w:val="26"/>
        </w:rPr>
      </w:pPr>
      <w:r w:rsidRPr="00594770">
        <w:rPr>
          <w:sz w:val="26"/>
          <w:szCs w:val="26"/>
        </w:rPr>
        <w:t>- автобус МАЗ-206068, гос. № Р 843 АХ 186, год выпуска 2013;</w:t>
      </w:r>
    </w:p>
    <w:p w:rsidR="00EE642C" w:rsidRPr="00594770" w:rsidRDefault="00EE642C" w:rsidP="00AB2C84">
      <w:pPr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- автобус МАЗ-206068, гос. № Х 346 АТ 186, год выпуска 20</w:t>
      </w:r>
      <w:r w:rsidR="00D65EF6" w:rsidRPr="00594770">
        <w:rPr>
          <w:sz w:val="26"/>
          <w:szCs w:val="26"/>
        </w:rPr>
        <w:t>14.</w:t>
      </w:r>
    </w:p>
    <w:p w:rsidR="00EE642C" w:rsidRPr="00594770" w:rsidRDefault="00EE642C" w:rsidP="00AB2C84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594770">
        <w:rPr>
          <w:rFonts w:ascii="Times New Roman" w:eastAsia="Times New Roman" w:hAnsi="Times New Roman"/>
          <w:sz w:val="26"/>
          <w:szCs w:val="26"/>
        </w:rPr>
        <w:t>раздел 2 «Недвижимое имущество»:</w:t>
      </w:r>
    </w:p>
    <w:p w:rsidR="00AB2C84" w:rsidRPr="00594770" w:rsidRDefault="00EE642C" w:rsidP="00AB2C8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 xml:space="preserve">- </w:t>
      </w:r>
      <w:r w:rsidR="00AB2C84" w:rsidRPr="00594770">
        <w:rPr>
          <w:sz w:val="26"/>
          <w:szCs w:val="26"/>
        </w:rPr>
        <w:t>н</w:t>
      </w:r>
      <w:r w:rsidRPr="00594770">
        <w:rPr>
          <w:sz w:val="26"/>
          <w:szCs w:val="26"/>
        </w:rPr>
        <w:t xml:space="preserve">ежилое здание (склад №10), с кадастровым номером 86:17:0010605:199, расположенное по адресу: Ханты-Мансийский автономный округ – Югра, город Когалым, улица Центральная, дом 24, корпус 3, общей площадью 428,9 </w:t>
      </w:r>
      <w:proofErr w:type="spellStart"/>
      <w:r w:rsidRPr="00594770">
        <w:rPr>
          <w:sz w:val="26"/>
          <w:szCs w:val="26"/>
        </w:rPr>
        <w:t>кв.м</w:t>
      </w:r>
      <w:proofErr w:type="spellEnd"/>
      <w:r w:rsidRPr="00594770">
        <w:rPr>
          <w:sz w:val="26"/>
          <w:szCs w:val="26"/>
        </w:rPr>
        <w:t>.</w:t>
      </w:r>
      <w:r w:rsidR="00AB2C84" w:rsidRPr="00594770">
        <w:rPr>
          <w:sz w:val="26"/>
          <w:szCs w:val="26"/>
        </w:rPr>
        <w:t>;</w:t>
      </w:r>
    </w:p>
    <w:p w:rsidR="00EE642C" w:rsidRPr="00594770" w:rsidRDefault="00AB2C84" w:rsidP="00387B1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 xml:space="preserve">- </w:t>
      </w:r>
      <w:r w:rsidR="00EE642C" w:rsidRPr="00594770">
        <w:rPr>
          <w:sz w:val="26"/>
          <w:szCs w:val="26"/>
        </w:rPr>
        <w:t>земельный участок общей площадью 1</w:t>
      </w:r>
      <w:r w:rsidR="00387B14" w:rsidRPr="00594770">
        <w:rPr>
          <w:sz w:val="26"/>
          <w:szCs w:val="26"/>
        </w:rPr>
        <w:t> </w:t>
      </w:r>
      <w:r w:rsidR="00EE642C" w:rsidRPr="00594770">
        <w:rPr>
          <w:sz w:val="26"/>
          <w:szCs w:val="26"/>
        </w:rPr>
        <w:t xml:space="preserve">927 </w:t>
      </w:r>
      <w:proofErr w:type="spellStart"/>
      <w:r w:rsidR="00EE642C" w:rsidRPr="00594770">
        <w:rPr>
          <w:sz w:val="26"/>
          <w:szCs w:val="26"/>
        </w:rPr>
        <w:t>кв.м</w:t>
      </w:r>
      <w:proofErr w:type="spellEnd"/>
      <w:r w:rsidR="00EE642C" w:rsidRPr="00594770">
        <w:rPr>
          <w:sz w:val="26"/>
          <w:szCs w:val="26"/>
        </w:rPr>
        <w:t>., с кадастровым номером 86:17:0010608:10,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город Когалым, улица Центральная, 24/3.</w:t>
      </w:r>
    </w:p>
    <w:p w:rsidR="003A293D" w:rsidRPr="00594770" w:rsidRDefault="003A293D" w:rsidP="00387B14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594770">
        <w:rPr>
          <w:rFonts w:ascii="Times New Roman" w:eastAsia="Times New Roman" w:hAnsi="Times New Roman"/>
          <w:sz w:val="26"/>
          <w:szCs w:val="26"/>
        </w:rPr>
        <w:t>раздел 3 «Доли в хозяйственных обществах»:</w:t>
      </w:r>
    </w:p>
    <w:p w:rsidR="003A293D" w:rsidRPr="00594770" w:rsidRDefault="003A293D" w:rsidP="00387B1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- доля в хозяйственном обществе с ограниченной ответственностью «Когалымская городская типография» в размере 100%.</w:t>
      </w:r>
    </w:p>
    <w:p w:rsidR="00E518DE" w:rsidRPr="00594770" w:rsidRDefault="00E518DE" w:rsidP="00387B14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594770">
        <w:rPr>
          <w:rFonts w:ascii="Times New Roman" w:eastAsia="Times New Roman" w:hAnsi="Times New Roman"/>
          <w:sz w:val="26"/>
          <w:szCs w:val="26"/>
        </w:rPr>
        <w:t>раздел 4 «Электросетевой комплекс города Когалыма»:</w:t>
      </w:r>
    </w:p>
    <w:p w:rsidR="003A293D" w:rsidRPr="00594770" w:rsidRDefault="00E518DE" w:rsidP="00387B14">
      <w:pPr>
        <w:pStyle w:val="a7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594770">
        <w:rPr>
          <w:rFonts w:ascii="Times New Roman" w:eastAsia="Times New Roman" w:hAnsi="Times New Roman"/>
          <w:sz w:val="26"/>
          <w:szCs w:val="26"/>
        </w:rPr>
        <w:t xml:space="preserve">- объекты электросетевого </w:t>
      </w:r>
      <w:r w:rsidR="00CB3631" w:rsidRPr="00594770">
        <w:rPr>
          <w:rFonts w:ascii="Times New Roman" w:eastAsia="Times New Roman" w:hAnsi="Times New Roman"/>
          <w:sz w:val="26"/>
          <w:szCs w:val="26"/>
        </w:rPr>
        <w:t>комплекса</w:t>
      </w:r>
      <w:r w:rsidRPr="00594770">
        <w:rPr>
          <w:rFonts w:ascii="Times New Roman" w:eastAsia="Times New Roman" w:hAnsi="Times New Roman"/>
          <w:sz w:val="26"/>
          <w:szCs w:val="26"/>
        </w:rPr>
        <w:t xml:space="preserve"> города Когалыма в количестве 788 наименований, входящие в состав объектов концессионного соглашения.</w:t>
      </w:r>
    </w:p>
    <w:p w:rsidR="00CB3631" w:rsidRPr="00594770" w:rsidRDefault="00CB3631" w:rsidP="006D2DA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Включение объектов электросетевого комплекса города Когалыма в прогнозный план</w:t>
      </w:r>
      <w:r w:rsidR="0091546E" w:rsidRPr="00594770">
        <w:rPr>
          <w:sz w:val="26"/>
          <w:szCs w:val="26"/>
        </w:rPr>
        <w:t xml:space="preserve"> (программу)</w:t>
      </w:r>
      <w:r w:rsidRPr="00594770">
        <w:rPr>
          <w:sz w:val="26"/>
          <w:szCs w:val="26"/>
        </w:rPr>
        <w:t xml:space="preserve"> приватизации обусловлено распоряжением Правительства Ханты-Мансийского автономного округа – Югры от 27.11.2024 №595-рп «О внесении изменения в распоряжение Правительства Ханты-Мансийского автономного округа – Югры от 07.10.2011 №571-рп «О формировании условий устойчивого развития жилищно-коммунального комплекса Ханты-Мансийского автономного округа – Югры»</w:t>
      </w:r>
      <w:r w:rsidR="00FB307D" w:rsidRPr="00594770">
        <w:rPr>
          <w:sz w:val="26"/>
          <w:szCs w:val="26"/>
        </w:rPr>
        <w:t xml:space="preserve">, пунктом 2.4 которого установлено обеспечение </w:t>
      </w:r>
      <w:r w:rsidR="00A90C5A" w:rsidRPr="00594770">
        <w:rPr>
          <w:sz w:val="26"/>
          <w:szCs w:val="26"/>
        </w:rPr>
        <w:t xml:space="preserve">органами местного самоуправления </w:t>
      </w:r>
      <w:r w:rsidR="00FB307D" w:rsidRPr="00594770">
        <w:rPr>
          <w:sz w:val="26"/>
          <w:szCs w:val="26"/>
        </w:rPr>
        <w:t>обременени</w:t>
      </w:r>
      <w:r w:rsidR="0091546E" w:rsidRPr="00594770">
        <w:rPr>
          <w:sz w:val="26"/>
          <w:szCs w:val="26"/>
        </w:rPr>
        <w:t>я</w:t>
      </w:r>
      <w:r w:rsidR="00FB307D" w:rsidRPr="00594770">
        <w:rPr>
          <w:sz w:val="26"/>
          <w:szCs w:val="26"/>
        </w:rPr>
        <w:t xml:space="preserve"> объектов электросетевого хозяйства, находящихся в государственной и (или) муниципальной собственности, обязательствами по строительству, реконструкции и (или) </w:t>
      </w:r>
      <w:r w:rsidR="006D2DA6" w:rsidRPr="00594770">
        <w:rPr>
          <w:sz w:val="26"/>
          <w:szCs w:val="26"/>
        </w:rPr>
        <w:t xml:space="preserve">модернизация (инвестиционные обязательства), обязательствами по эксплуатации </w:t>
      </w:r>
      <w:r w:rsidR="006D2DA6" w:rsidRPr="00594770">
        <w:rPr>
          <w:sz w:val="26"/>
          <w:szCs w:val="26"/>
        </w:rPr>
        <w:lastRenderedPageBreak/>
        <w:t xml:space="preserve">(эксплуатационные обязательства) в том числе путем приватизации в порядке и способами, установленными Федеральным законом </w:t>
      </w:r>
      <w:r w:rsidR="006D2DA6" w:rsidRPr="00594770">
        <w:rPr>
          <w:rFonts w:eastAsiaTheme="minorHAnsi"/>
          <w:sz w:val="26"/>
          <w:szCs w:val="26"/>
        </w:rPr>
        <w:t>№178-ФЗ.</w:t>
      </w:r>
    </w:p>
    <w:p w:rsidR="003D31DD" w:rsidRPr="00594770" w:rsidRDefault="003D31DD" w:rsidP="003D31D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По результатам проведенной оценки соответствия Проекта решения требованиям законодательства, установлено следующее.</w:t>
      </w:r>
    </w:p>
    <w:p w:rsidR="003D31DD" w:rsidRPr="00594770" w:rsidRDefault="003D31DD" w:rsidP="003D31D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Проект решения не противоречит требованиям действующего законодательства, способствует повышению мер, направленных на увеличение и укрепление доходной базы бюджета города Когалыма, что соответствует основным задачам бюджетной политики города Когалыма.</w:t>
      </w:r>
    </w:p>
    <w:p w:rsidR="003D31DD" w:rsidRPr="00594770" w:rsidRDefault="003D31DD" w:rsidP="003D31D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3D31DD" w:rsidRPr="00594770" w:rsidRDefault="003D31DD" w:rsidP="003D31D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Замечания и предложения по результатам проведенной экспертизы Проекта решения отсутствуют.</w:t>
      </w:r>
    </w:p>
    <w:p w:rsidR="009A2FEF" w:rsidRPr="00594770" w:rsidRDefault="009A2FEF" w:rsidP="009A2FE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4770">
        <w:rPr>
          <w:sz w:val="26"/>
          <w:szCs w:val="26"/>
        </w:rPr>
        <w:t>Заключение от 06.12.2024 №28-ЗКЛ-КСП-МПА-34 по результатам проведенной экспертизы направлено субъекту правотворческой инициативы.</w:t>
      </w:r>
    </w:p>
    <w:sectPr w:rsidR="009A2FEF" w:rsidRPr="00594770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18011F80"/>
    <w:multiLevelType w:val="hybridMultilevel"/>
    <w:tmpl w:val="22128BFA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F3AB9"/>
    <w:rsid w:val="0013547A"/>
    <w:rsid w:val="0014406E"/>
    <w:rsid w:val="00146DAD"/>
    <w:rsid w:val="0015041F"/>
    <w:rsid w:val="0018256B"/>
    <w:rsid w:val="001B3862"/>
    <w:rsid w:val="001C0F5A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778A3"/>
    <w:rsid w:val="00281AD7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65523"/>
    <w:rsid w:val="00387B14"/>
    <w:rsid w:val="00394ABC"/>
    <w:rsid w:val="003A293D"/>
    <w:rsid w:val="003B2B03"/>
    <w:rsid w:val="003B40D8"/>
    <w:rsid w:val="003D1D12"/>
    <w:rsid w:val="003D31DD"/>
    <w:rsid w:val="003D4E9D"/>
    <w:rsid w:val="003E475A"/>
    <w:rsid w:val="003F1E83"/>
    <w:rsid w:val="003F218E"/>
    <w:rsid w:val="003F4B84"/>
    <w:rsid w:val="003F4EB1"/>
    <w:rsid w:val="003F7D21"/>
    <w:rsid w:val="00401EA7"/>
    <w:rsid w:val="00405DB2"/>
    <w:rsid w:val="00407FBC"/>
    <w:rsid w:val="00411B52"/>
    <w:rsid w:val="0041247D"/>
    <w:rsid w:val="004141B3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4F5F3D"/>
    <w:rsid w:val="00500733"/>
    <w:rsid w:val="0051060F"/>
    <w:rsid w:val="00514084"/>
    <w:rsid w:val="00531078"/>
    <w:rsid w:val="00545231"/>
    <w:rsid w:val="0055243A"/>
    <w:rsid w:val="005534B3"/>
    <w:rsid w:val="00560108"/>
    <w:rsid w:val="00561535"/>
    <w:rsid w:val="00583283"/>
    <w:rsid w:val="00594770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97E3C"/>
    <w:rsid w:val="006A116A"/>
    <w:rsid w:val="006B2A78"/>
    <w:rsid w:val="006B5A94"/>
    <w:rsid w:val="006D2DA6"/>
    <w:rsid w:val="006D420F"/>
    <w:rsid w:val="006F3BE9"/>
    <w:rsid w:val="006F6F13"/>
    <w:rsid w:val="00726606"/>
    <w:rsid w:val="00727074"/>
    <w:rsid w:val="00732D2D"/>
    <w:rsid w:val="00746768"/>
    <w:rsid w:val="00750B94"/>
    <w:rsid w:val="00772868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0B0C"/>
    <w:rsid w:val="008742B5"/>
    <w:rsid w:val="00876B5C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1546E"/>
    <w:rsid w:val="009423AA"/>
    <w:rsid w:val="00957B98"/>
    <w:rsid w:val="009748BE"/>
    <w:rsid w:val="00997F46"/>
    <w:rsid w:val="009A2FEF"/>
    <w:rsid w:val="009A47BD"/>
    <w:rsid w:val="009A7765"/>
    <w:rsid w:val="009B4A86"/>
    <w:rsid w:val="009C6F70"/>
    <w:rsid w:val="009D4DA6"/>
    <w:rsid w:val="009D7457"/>
    <w:rsid w:val="009E24B6"/>
    <w:rsid w:val="009F58E9"/>
    <w:rsid w:val="009F6368"/>
    <w:rsid w:val="00A0474A"/>
    <w:rsid w:val="00A075A6"/>
    <w:rsid w:val="00A11D18"/>
    <w:rsid w:val="00A60176"/>
    <w:rsid w:val="00A73102"/>
    <w:rsid w:val="00A74254"/>
    <w:rsid w:val="00A74404"/>
    <w:rsid w:val="00A8428B"/>
    <w:rsid w:val="00A86564"/>
    <w:rsid w:val="00A90C5A"/>
    <w:rsid w:val="00AA20F0"/>
    <w:rsid w:val="00AA41B7"/>
    <w:rsid w:val="00AB2C84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561F9"/>
    <w:rsid w:val="00B6666D"/>
    <w:rsid w:val="00B726DC"/>
    <w:rsid w:val="00B82B91"/>
    <w:rsid w:val="00B8621C"/>
    <w:rsid w:val="00B93F53"/>
    <w:rsid w:val="00BB7992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63633"/>
    <w:rsid w:val="00C8387B"/>
    <w:rsid w:val="00C84659"/>
    <w:rsid w:val="00C96D63"/>
    <w:rsid w:val="00C973DA"/>
    <w:rsid w:val="00CA79B3"/>
    <w:rsid w:val="00CB3631"/>
    <w:rsid w:val="00CE1ECB"/>
    <w:rsid w:val="00D00CDE"/>
    <w:rsid w:val="00D01161"/>
    <w:rsid w:val="00D06B36"/>
    <w:rsid w:val="00D16B38"/>
    <w:rsid w:val="00D42CA8"/>
    <w:rsid w:val="00D55EEA"/>
    <w:rsid w:val="00D65EF6"/>
    <w:rsid w:val="00D67DDF"/>
    <w:rsid w:val="00D764C1"/>
    <w:rsid w:val="00D80EAC"/>
    <w:rsid w:val="00D94D96"/>
    <w:rsid w:val="00D97AD8"/>
    <w:rsid w:val="00DC6257"/>
    <w:rsid w:val="00DD3B91"/>
    <w:rsid w:val="00DD4B09"/>
    <w:rsid w:val="00DF0E99"/>
    <w:rsid w:val="00DF2819"/>
    <w:rsid w:val="00E008F1"/>
    <w:rsid w:val="00E0350E"/>
    <w:rsid w:val="00E1033D"/>
    <w:rsid w:val="00E40BFA"/>
    <w:rsid w:val="00E442CC"/>
    <w:rsid w:val="00E518DE"/>
    <w:rsid w:val="00E859E5"/>
    <w:rsid w:val="00E85DD5"/>
    <w:rsid w:val="00E9465A"/>
    <w:rsid w:val="00EB763E"/>
    <w:rsid w:val="00ED5110"/>
    <w:rsid w:val="00EE3FF2"/>
    <w:rsid w:val="00EE642C"/>
    <w:rsid w:val="00EF2CC5"/>
    <w:rsid w:val="00EF36F3"/>
    <w:rsid w:val="00F2045F"/>
    <w:rsid w:val="00F61697"/>
    <w:rsid w:val="00F95214"/>
    <w:rsid w:val="00F95FB9"/>
    <w:rsid w:val="00F96CF8"/>
    <w:rsid w:val="00FB307D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8B99E2F9012EAD75D8794E7171EADAD513974530B52C6324D079DF4D77D99B1B31E553909EEB2CCA5C7E9E9E066189CFD4BEEC1774ED4B53GBN" TargetMode="External"/><Relationship Id="rId5" Type="http://schemas.openxmlformats.org/officeDocument/2006/relationships/hyperlink" Target="consultantplus://offline/ref=1776A26EC9AA9DB7E7C2A08BC317753F3EEED05507A37FD286BF204BAC535CAC6E9054384010D54F9CEA87C9188C6DC1CF2E1A4E5B2BDB0Cq7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25</cp:revision>
  <cp:lastPrinted>2024-12-05T11:03:00Z</cp:lastPrinted>
  <dcterms:created xsi:type="dcterms:W3CDTF">2024-12-05T09:52:00Z</dcterms:created>
  <dcterms:modified xsi:type="dcterms:W3CDTF">2024-12-19T11:13:00Z</dcterms:modified>
</cp:coreProperties>
</file>