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A" w:rsidRPr="00FA24A6" w:rsidRDefault="001E61CA" w:rsidP="001E6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08</w:t>
      </w:r>
      <w:r>
        <w:rPr>
          <w:rFonts w:ascii="Times New Roman" w:hAnsi="Times New Roman" w:cs="Times New Roman"/>
          <w:b/>
          <w:sz w:val="26"/>
          <w:szCs w:val="26"/>
        </w:rPr>
        <w:t xml:space="preserve">.11.2023 </w:t>
      </w:r>
      <w:r>
        <w:rPr>
          <w:rFonts w:ascii="Times New Roman" w:hAnsi="Times New Roman" w:cs="Times New Roman"/>
          <w:b/>
          <w:sz w:val="26"/>
          <w:szCs w:val="26"/>
        </w:rPr>
        <w:t>№123</w:t>
      </w:r>
    </w:p>
    <w:p w:rsidR="003A0B03" w:rsidRPr="003A0B03" w:rsidRDefault="001E61CA" w:rsidP="001E61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3A0B03" w:rsidRPr="003A0B0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Думы города Когалыма </w:t>
      </w:r>
    </w:p>
    <w:p w:rsidR="00425400" w:rsidRDefault="003A0B03" w:rsidP="003A0B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A0B03">
        <w:rPr>
          <w:rFonts w:ascii="Times New Roman" w:hAnsi="Times New Roman" w:cs="Times New Roman"/>
          <w:b/>
          <w:sz w:val="26"/>
          <w:szCs w:val="26"/>
        </w:rPr>
        <w:t>от 25.09.2019 №326-ГД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Pr="004B2195" w:rsidRDefault="00F75E9E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проектов муниципальных правовых актов города Когалыма», утвержденным приказом председателя Контрольно-счетной палаты города от 24.12.2018 №23-КСП/</w:t>
      </w:r>
      <w:proofErr w:type="spellStart"/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решения Думы города Когалыма «О внесении изменений в решение Думы города Когалыма от 25.09.2019 №326-ГД» </w:t>
      </w:r>
      <w:r w:rsid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B3955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Проект решения), предоставленного управлением экономики Администраци</w:t>
      </w:r>
      <w:r w:rsidR="00E42DE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955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F21CAC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</w:t>
      </w:r>
      <w:r w:rsidR="008B3955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ложением пояснительной записки</w:t>
      </w:r>
      <w:r w:rsidR="00735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финансово-экономического обоснования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869" w:rsidRPr="004B2195" w:rsidRDefault="00FE5869" w:rsidP="004719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705115" w:rsidRPr="00FE5869" w:rsidRDefault="00705115" w:rsidP="004719C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4 статьи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 Бюджетного кодека Российской Федерации (далее – БК РФ)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</w:t>
      </w:r>
    </w:p>
    <w:p w:rsidR="00705115" w:rsidRPr="00FE5869" w:rsidRDefault="00705115" w:rsidP="0047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Аналогичная норма предусмотрена пунктом 2 статьи 22 Федерального закона от 02.03.2007 №25-ФЗ «О муниципальной службе в Российской Федерации»</w:t>
      </w:r>
      <w:r w:rsidR="00C80D4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которой р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FE5869" w:rsidRPr="004B2195" w:rsidRDefault="00705115" w:rsidP="004719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</w:t>
      </w:r>
      <w:r w:rsidR="00FE5869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предлагается следующее:</w:t>
      </w:r>
    </w:p>
    <w:p w:rsidR="00FE5869" w:rsidRPr="004B2195" w:rsidRDefault="00FE5869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04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индексация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окладов и </w:t>
      </w:r>
      <w:r w:rsidR="00847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ежемесячной надбавки к должностным окладам за 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</w:t>
      </w:r>
      <w:r w:rsidR="00847FF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чин</w:t>
      </w:r>
      <w:r w:rsidR="00300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5,5%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5869" w:rsidRPr="004B2195" w:rsidRDefault="00FE5869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изменение размера единовременной выплаты при предоставлении ежегодного оплачиваемого отпуска </w:t>
      </w:r>
      <w:r w:rsid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1,24 до 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месячного фонда оплаты труда;</w:t>
      </w:r>
    </w:p>
    <w:p w:rsidR="00FE5869" w:rsidRPr="004B2195" w:rsidRDefault="00FE5869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размера ежемесячной надбавки к должностному окладу за особые условия муниципальной службы</w:t>
      </w:r>
      <w:r w:rsidR="00D4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разделением по должностям высшей группы и должностям иных групп.</w:t>
      </w:r>
    </w:p>
    <w:p w:rsidR="00FE5869" w:rsidRPr="00FE5869" w:rsidRDefault="00FE5869" w:rsidP="0047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данных изменений обусловлено </w:t>
      </w:r>
      <w:r w:rsidR="00B9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фонда оплаты труда до норматива, установленного постановлением 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Ханты-Мансийского автономного округа – Югры от 23.08.2019 №278-п «О нормативах формирования расходов на оплату труда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 </w:t>
      </w:r>
      <w:r w:rsidR="006658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Постановление №278-п).</w:t>
      </w:r>
    </w:p>
    <w:p w:rsidR="00D47AF6" w:rsidRDefault="00FE5869" w:rsidP="00D4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предоставленному </w:t>
      </w:r>
      <w:r w:rsid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экономическому обоснованию принятие Проекта решения повлечет увеличение расходов бюджета города 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Когалыма на содержание органов местного самоуправления в размере </w:t>
      </w:r>
      <w:r w:rsidR="00843D96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43D96">
        <w:rPr>
          <w:rFonts w:ascii="Times New Roman" w:eastAsia="Times New Roman" w:hAnsi="Times New Roman" w:cs="Times New Roman"/>
          <w:sz w:val="26"/>
          <w:szCs w:val="26"/>
          <w:lang w:eastAsia="ru-RU"/>
        </w:rPr>
        <w:t>896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3D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не превышает установленный норматив, утвержденный</w:t>
      </w:r>
      <w:r w:rsidR="0066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665820" w:rsidRPr="00DE1A20">
        <w:rPr>
          <w:rFonts w:ascii="Times New Roman" w:eastAsia="Times New Roman" w:hAnsi="Times New Roman" w:cs="Times New Roman"/>
          <w:sz w:val="26"/>
          <w:szCs w:val="26"/>
          <w:lang w:eastAsia="ru-RU"/>
        </w:rPr>
        <w:t>№278-п</w:t>
      </w:r>
      <w:r w:rsidR="00D47AF6" w:rsidRPr="00DE1A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869" w:rsidRPr="00DE1A20" w:rsidRDefault="00D47AF6" w:rsidP="00D47A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A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976"/>
        <w:gridCol w:w="3119"/>
      </w:tblGrid>
      <w:tr w:rsidR="007E6D11" w:rsidRPr="00FE5869" w:rsidTr="007E6D11">
        <w:trPr>
          <w:trHeight w:val="1035"/>
        </w:trPr>
        <w:tc>
          <w:tcPr>
            <w:tcW w:w="3148" w:type="dxa"/>
            <w:shd w:val="clear" w:color="auto" w:fill="auto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869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Pr="00FE5869">
              <w:rPr>
                <w:rFonts w:ascii="Times New Roman" w:hAnsi="Times New Roman" w:cs="Times New Roman"/>
                <w:sz w:val="18"/>
                <w:szCs w:val="18"/>
              </w:rPr>
              <w:t>, в соответствии с Постановлением №278-п с учетом начислений</w:t>
            </w:r>
          </w:p>
        </w:tc>
        <w:tc>
          <w:tcPr>
            <w:tcW w:w="2976" w:type="dxa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869">
              <w:rPr>
                <w:rFonts w:ascii="Times New Roman" w:hAnsi="Times New Roman" w:cs="Times New Roman"/>
                <w:sz w:val="18"/>
                <w:szCs w:val="18"/>
              </w:rPr>
              <w:t>Предусмотрено в бюджете с учетом начислений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869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869">
              <w:rPr>
                <w:rFonts w:ascii="Times New Roman" w:hAnsi="Times New Roman" w:cs="Times New Roman"/>
                <w:sz w:val="18"/>
                <w:szCs w:val="18"/>
              </w:rPr>
              <w:t xml:space="preserve">(финансовое обеспечение Проекта решения) </w:t>
            </w:r>
          </w:p>
        </w:tc>
      </w:tr>
      <w:tr w:rsidR="007E6D11" w:rsidRPr="00FE5869" w:rsidTr="007E6D11">
        <w:trPr>
          <w:trHeight w:val="70"/>
        </w:trPr>
        <w:tc>
          <w:tcPr>
            <w:tcW w:w="3148" w:type="dxa"/>
            <w:shd w:val="clear" w:color="auto" w:fill="auto"/>
            <w:vAlign w:val="center"/>
          </w:tcPr>
          <w:p w:rsidR="007E6D11" w:rsidRPr="00D47AF6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A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7E6D11" w:rsidRPr="00D47AF6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D11" w:rsidRPr="00D47AF6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3=1-2</w:t>
            </w:r>
          </w:p>
        </w:tc>
      </w:tr>
      <w:tr w:rsidR="007E6D11" w:rsidRPr="00FE5869" w:rsidTr="007E6D11">
        <w:trPr>
          <w:trHeight w:val="701"/>
        </w:trPr>
        <w:tc>
          <w:tcPr>
            <w:tcW w:w="3148" w:type="dxa"/>
            <w:shd w:val="clear" w:color="auto" w:fill="auto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429 103,6</w:t>
            </w:r>
          </w:p>
        </w:tc>
        <w:tc>
          <w:tcPr>
            <w:tcW w:w="2976" w:type="dxa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411 207,4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D11" w:rsidRPr="00FE5869" w:rsidRDefault="007E6D11" w:rsidP="00D4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17 896,2</w:t>
            </w:r>
          </w:p>
        </w:tc>
      </w:tr>
    </w:tbl>
    <w:p w:rsidR="007E6D11" w:rsidRDefault="007E6D11" w:rsidP="007E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расходных обязательств, связанных с 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</w:t>
      </w: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осуществлено в рамках утверждённого норматива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расходов на содержание органов местного самоуправления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с ростом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>5,5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705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17B" w:rsidRPr="00FE5869" w:rsidRDefault="0003517B" w:rsidP="000351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Представленный Проект решения не противоречит действующему законодательству.</w:t>
      </w:r>
    </w:p>
    <w:p w:rsidR="00FE5869" w:rsidRPr="00FE5869" w:rsidRDefault="00FE5869" w:rsidP="004719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B22B4F" w:rsidRDefault="00B22B4F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AB23CA" w:rsidRPr="001E61CA" w:rsidRDefault="001E61CA" w:rsidP="001E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08</w:t>
      </w:r>
      <w:r>
        <w:rPr>
          <w:rFonts w:ascii="Times New Roman" w:hAnsi="Times New Roman" w:cs="Times New Roman"/>
          <w:sz w:val="26"/>
          <w:szCs w:val="26"/>
        </w:rPr>
        <w:t>.11.2023 №12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 w:rsidRPr="001E61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6C90"/>
    <w:rsid w:val="0001452A"/>
    <w:rsid w:val="0002127D"/>
    <w:rsid w:val="00030931"/>
    <w:rsid w:val="000338E3"/>
    <w:rsid w:val="0003517B"/>
    <w:rsid w:val="00043BF0"/>
    <w:rsid w:val="00043DA0"/>
    <w:rsid w:val="00050692"/>
    <w:rsid w:val="00056EF7"/>
    <w:rsid w:val="00061652"/>
    <w:rsid w:val="00074C8F"/>
    <w:rsid w:val="00083FF5"/>
    <w:rsid w:val="00085F12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0FF0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1CA"/>
    <w:rsid w:val="001E664C"/>
    <w:rsid w:val="001F239D"/>
    <w:rsid w:val="00213892"/>
    <w:rsid w:val="00216B20"/>
    <w:rsid w:val="00223D59"/>
    <w:rsid w:val="00232860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2D5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0461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5FC2"/>
    <w:rsid w:val="003878A9"/>
    <w:rsid w:val="00392F84"/>
    <w:rsid w:val="003A0264"/>
    <w:rsid w:val="003A0B03"/>
    <w:rsid w:val="003B2B85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9CD"/>
    <w:rsid w:val="00471CD4"/>
    <w:rsid w:val="00472979"/>
    <w:rsid w:val="00492E88"/>
    <w:rsid w:val="00495589"/>
    <w:rsid w:val="0049739A"/>
    <w:rsid w:val="004B2195"/>
    <w:rsid w:val="004B3C21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0CF4"/>
    <w:rsid w:val="004F16CF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80DFB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65820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6C2"/>
    <w:rsid w:val="006C2A43"/>
    <w:rsid w:val="006C6BB8"/>
    <w:rsid w:val="006D0A8B"/>
    <w:rsid w:val="006E0C45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5115"/>
    <w:rsid w:val="00707C47"/>
    <w:rsid w:val="007107F7"/>
    <w:rsid w:val="00713D34"/>
    <w:rsid w:val="00715053"/>
    <w:rsid w:val="00717B87"/>
    <w:rsid w:val="00724024"/>
    <w:rsid w:val="007308A5"/>
    <w:rsid w:val="0073293F"/>
    <w:rsid w:val="007356D3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E6D11"/>
    <w:rsid w:val="007F75D4"/>
    <w:rsid w:val="00801524"/>
    <w:rsid w:val="0080341F"/>
    <w:rsid w:val="00815638"/>
    <w:rsid w:val="00815795"/>
    <w:rsid w:val="008224C2"/>
    <w:rsid w:val="00840F19"/>
    <w:rsid w:val="00843D96"/>
    <w:rsid w:val="00847FFA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955"/>
    <w:rsid w:val="008B3DDF"/>
    <w:rsid w:val="008B4106"/>
    <w:rsid w:val="008B435C"/>
    <w:rsid w:val="008B537F"/>
    <w:rsid w:val="008C7515"/>
    <w:rsid w:val="008D0ADC"/>
    <w:rsid w:val="008D31FF"/>
    <w:rsid w:val="008E1A7B"/>
    <w:rsid w:val="008E1B49"/>
    <w:rsid w:val="008E2D39"/>
    <w:rsid w:val="008E3C55"/>
    <w:rsid w:val="008E4559"/>
    <w:rsid w:val="008E532A"/>
    <w:rsid w:val="008F2519"/>
    <w:rsid w:val="008F4087"/>
    <w:rsid w:val="0090124A"/>
    <w:rsid w:val="00903794"/>
    <w:rsid w:val="009317FA"/>
    <w:rsid w:val="009443D9"/>
    <w:rsid w:val="009448BB"/>
    <w:rsid w:val="00945C03"/>
    <w:rsid w:val="00946E95"/>
    <w:rsid w:val="0095177F"/>
    <w:rsid w:val="00952508"/>
    <w:rsid w:val="00954523"/>
    <w:rsid w:val="009558F1"/>
    <w:rsid w:val="00956600"/>
    <w:rsid w:val="00956D75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B726F"/>
    <w:rsid w:val="009C16B3"/>
    <w:rsid w:val="009C1A8F"/>
    <w:rsid w:val="009C1C95"/>
    <w:rsid w:val="009E1EC5"/>
    <w:rsid w:val="009E3B8A"/>
    <w:rsid w:val="009E5CFF"/>
    <w:rsid w:val="009F5DB0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86357"/>
    <w:rsid w:val="00AA16F3"/>
    <w:rsid w:val="00AA27EA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96C79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0D44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47AF6"/>
    <w:rsid w:val="00D5405A"/>
    <w:rsid w:val="00D56F4A"/>
    <w:rsid w:val="00D619C0"/>
    <w:rsid w:val="00D61EA0"/>
    <w:rsid w:val="00D674D3"/>
    <w:rsid w:val="00D70D79"/>
    <w:rsid w:val="00D84B9F"/>
    <w:rsid w:val="00D86BF2"/>
    <w:rsid w:val="00D93236"/>
    <w:rsid w:val="00DB3375"/>
    <w:rsid w:val="00DB71D6"/>
    <w:rsid w:val="00DC0734"/>
    <w:rsid w:val="00DC1B9F"/>
    <w:rsid w:val="00DC1BDC"/>
    <w:rsid w:val="00DD652F"/>
    <w:rsid w:val="00DD7CC0"/>
    <w:rsid w:val="00DD7DC4"/>
    <w:rsid w:val="00DE0520"/>
    <w:rsid w:val="00DE1A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42DE3"/>
    <w:rsid w:val="00E54296"/>
    <w:rsid w:val="00E55C48"/>
    <w:rsid w:val="00E62838"/>
    <w:rsid w:val="00E70572"/>
    <w:rsid w:val="00E76F8E"/>
    <w:rsid w:val="00E80FF1"/>
    <w:rsid w:val="00EA0F2D"/>
    <w:rsid w:val="00EA268E"/>
    <w:rsid w:val="00EA4D3B"/>
    <w:rsid w:val="00EA61E5"/>
    <w:rsid w:val="00EA67B3"/>
    <w:rsid w:val="00EA7D99"/>
    <w:rsid w:val="00EC35AA"/>
    <w:rsid w:val="00EC45E3"/>
    <w:rsid w:val="00EC6E63"/>
    <w:rsid w:val="00ED0059"/>
    <w:rsid w:val="00ED498B"/>
    <w:rsid w:val="00EE269F"/>
    <w:rsid w:val="00EF785C"/>
    <w:rsid w:val="00F00165"/>
    <w:rsid w:val="00F0757C"/>
    <w:rsid w:val="00F114C8"/>
    <w:rsid w:val="00F1582C"/>
    <w:rsid w:val="00F21CAC"/>
    <w:rsid w:val="00F23875"/>
    <w:rsid w:val="00F23E8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E1184"/>
    <w:rsid w:val="00FE2596"/>
    <w:rsid w:val="00FE56EA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D3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AAD7-E4EC-4E43-AEDE-276A233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34</cp:revision>
  <cp:lastPrinted>2023-11-08T10:27:00Z</cp:lastPrinted>
  <dcterms:created xsi:type="dcterms:W3CDTF">2023-11-07T12:18:00Z</dcterms:created>
  <dcterms:modified xsi:type="dcterms:W3CDTF">2023-11-13T06:22:00Z</dcterms:modified>
</cp:coreProperties>
</file>