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E7" w:rsidRDefault="004332E7" w:rsidP="004332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332E7" w:rsidRPr="004332E7" w:rsidRDefault="004332E7" w:rsidP="004332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32E7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26</w:t>
      </w:r>
      <w:r w:rsidRPr="004332E7">
        <w:rPr>
          <w:rFonts w:ascii="Times New Roman" w:hAnsi="Times New Roman" w:cs="Times New Roman"/>
          <w:b/>
          <w:sz w:val="26"/>
          <w:szCs w:val="26"/>
        </w:rPr>
        <w:t>.03.2024 №</w:t>
      </w:r>
      <w:r>
        <w:rPr>
          <w:rFonts w:ascii="Times New Roman" w:hAnsi="Times New Roman" w:cs="Times New Roman"/>
          <w:b/>
          <w:sz w:val="26"/>
          <w:szCs w:val="26"/>
        </w:rPr>
        <w:t>43</w:t>
      </w:r>
      <w:r w:rsidRPr="004332E7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</w:t>
      </w:r>
    </w:p>
    <w:p w:rsidR="004332E7" w:rsidRDefault="004332E7" w:rsidP="004332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32E7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4332E7">
        <w:rPr>
          <w:rFonts w:ascii="Times New Roman" w:hAnsi="Times New Roman" w:cs="Times New Roman"/>
          <w:b/>
          <w:sz w:val="26"/>
          <w:szCs w:val="26"/>
        </w:rPr>
        <w:t>.10.2013 №29</w:t>
      </w:r>
      <w:r>
        <w:rPr>
          <w:rFonts w:ascii="Times New Roman" w:hAnsi="Times New Roman" w:cs="Times New Roman"/>
          <w:b/>
          <w:sz w:val="26"/>
          <w:szCs w:val="26"/>
        </w:rPr>
        <w:t>07</w:t>
      </w:r>
      <w:r w:rsidRPr="004332E7">
        <w:rPr>
          <w:rFonts w:ascii="Times New Roman" w:hAnsi="Times New Roman" w:cs="Times New Roman"/>
          <w:b/>
          <w:sz w:val="26"/>
          <w:szCs w:val="26"/>
        </w:rPr>
        <w:t>»</w:t>
      </w:r>
    </w:p>
    <w:p w:rsidR="00CA0AB1" w:rsidRDefault="00CA0AB1" w:rsidP="00CA0A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0AB1" w:rsidRDefault="00CA0AB1" w:rsidP="00CA0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разделом 7 Положения о Контрольно-счетной палате, утвержденного решением Думы города Когалыма от 29.09.2011 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№2907» (далее – Проект постановления).</w:t>
      </w:r>
    </w:p>
    <w:p w:rsidR="00CA0AB1" w:rsidRDefault="00CA0AB1" w:rsidP="00CA0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проведена на предмет соответствия Бюджетному кодексу Российской Федерации, решению Думы города Когалыма от 13.12.2023 №350-ГД «О бюджете города Когалыма на 2024 год и плановый период 2025 и 2026 годов»,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A0AB1" w:rsidRDefault="00CA0AB1" w:rsidP="00CA0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CA0AB1" w:rsidRDefault="00CA0AB1" w:rsidP="00CA0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вносит изменения в муниципальную программу «Содержание объектов городского хозяйства и инженерной инфраструктуры в городе Когалыме», утвержденную постановлением Администрации города Когалыма от 11.10.2013 №2907 с целью перераспределения плановых ассигнований за счет средств местного бюджета в 2024 году в ра</w:t>
      </w:r>
      <w:r w:rsidR="0038556E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змере 330,3 тыс. рублей на п.п.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1.6 мероприятия «Создание приюта для животных на территории города Когалыма» с подмероприятия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программы 1.1.3 «Обустройство и текущее содержание объектов городского хозяйства».</w:t>
      </w:r>
    </w:p>
    <w:p w:rsidR="00CA0AB1" w:rsidRDefault="00CA0AB1" w:rsidP="00E909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</w:t>
      </w:r>
      <w:r w:rsidR="00E9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на период 2024-2028 годов не изменится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составит</w:t>
      </w:r>
      <w:r w:rsidR="00E909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947 658,5 </w:t>
      </w:r>
      <w:r w:rsidR="004332E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E909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0AB1" w:rsidRDefault="00CA0AB1" w:rsidP="00CA0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Программы на 2024-2026 годы соответствует решению Думы города Когалыма от 13.12.2023 №350-ГД «О бюджете города Когалыма на 2024 год и плановый период 2025 и 2026 годов» (в редакции от 17.01.20</w:t>
      </w:r>
      <w:r w:rsidR="00E9091F">
        <w:rPr>
          <w:rFonts w:ascii="Times New Roman" w:eastAsia="Times New Roman" w:hAnsi="Times New Roman" w:cs="Times New Roman"/>
          <w:sz w:val="26"/>
          <w:szCs w:val="26"/>
          <w:lang w:eastAsia="ru-RU"/>
        </w:rPr>
        <w:t>24 №362-ГД) и составляет 593 821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,8 </w:t>
      </w:r>
      <w:r w:rsidR="004332E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CA0AB1" w:rsidRDefault="00CA0AB1" w:rsidP="00CA0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 226 191,2 тыс. рублей;</w:t>
      </w:r>
    </w:p>
    <w:p w:rsidR="00CA0AB1" w:rsidRDefault="00CA0AB1" w:rsidP="00CA0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- 2025 год – 183 705,8 тыс. рублей;</w:t>
      </w:r>
    </w:p>
    <w:p w:rsidR="00CA0AB1" w:rsidRDefault="00CA0AB1" w:rsidP="00CA0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- 2026 год – 183 924,8 тыс. рублей.</w:t>
      </w:r>
    </w:p>
    <w:p w:rsidR="00CA0AB1" w:rsidRDefault="00CA0AB1" w:rsidP="00CA0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4332E7" w:rsidRDefault="004332E7" w:rsidP="00CA0A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3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4332E7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.03.2024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Pr="004332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061CB7" w:rsidRDefault="00061CB7"/>
    <w:sectPr w:rsidR="00061CB7" w:rsidSect="00E9091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C8"/>
    <w:rsid w:val="00061CB7"/>
    <w:rsid w:val="0038556E"/>
    <w:rsid w:val="004332E7"/>
    <w:rsid w:val="00875B29"/>
    <w:rsid w:val="008F4FC8"/>
    <w:rsid w:val="00CA0AB1"/>
    <w:rsid w:val="00CD282A"/>
    <w:rsid w:val="00E9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8148"/>
  <w15:chartTrackingRefBased/>
  <w15:docId w15:val="{5863AAD5-A1BC-4223-8228-3F362ADE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AB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3</cp:revision>
  <dcterms:created xsi:type="dcterms:W3CDTF">2024-03-26T05:57:00Z</dcterms:created>
  <dcterms:modified xsi:type="dcterms:W3CDTF">2024-04-23T09:02:00Z</dcterms:modified>
</cp:coreProperties>
</file>