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на 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433 223,0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5 280 656,2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2D4945" w:rsidRDefault="00256606" w:rsidP="002D4945">
      <w:pPr>
        <w:ind w:firstLine="709"/>
        <w:jc w:val="both"/>
        <w:rPr>
          <w:sz w:val="26"/>
          <w:szCs w:val="26"/>
        </w:rPr>
      </w:pPr>
      <w:r w:rsidRPr="00256606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2019 года изменяется на 763 665,5 тыс. рублей в сторону увеличения и составит 5 796 856,6 тыс. рублей.</w:t>
      </w:r>
      <w:r w:rsidR="002D4945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2019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увеличится на 330 442,5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516 200,4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256606" w:rsidRDefault="00256606" w:rsidP="00256606">
      <w:pPr>
        <w:pStyle w:val="a6"/>
        <w:ind w:left="0" w:firstLine="709"/>
        <w:jc w:val="both"/>
        <w:rPr>
          <w:sz w:val="26"/>
          <w:szCs w:val="26"/>
        </w:rPr>
      </w:pPr>
      <w:r w:rsidRPr="003E689B">
        <w:rPr>
          <w:sz w:val="26"/>
          <w:szCs w:val="26"/>
        </w:rPr>
        <w:t>Основные параметры бюджета города Когалыма на плановый период 202</w:t>
      </w:r>
      <w:r>
        <w:rPr>
          <w:sz w:val="26"/>
          <w:szCs w:val="26"/>
        </w:rPr>
        <w:t>1</w:t>
      </w:r>
      <w:r w:rsidRPr="003E689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689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E689B">
        <w:rPr>
          <w:sz w:val="26"/>
          <w:szCs w:val="26"/>
        </w:rPr>
        <w:t xml:space="preserve"> годов остаются без изменений. Внесены изменения в отдельные приложения к бюджету в части перераспределения бюджетных ассигнований.</w:t>
      </w:r>
    </w:p>
    <w:p w:rsidR="00256606" w:rsidRDefault="00256606" w:rsidP="0025660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Предложенный Проектом решения бюджет города Когалыма на 2020 год и на плановый период 2021 - 2022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По результатам экспертизы нарушения бюджетного законодательства не </w:t>
      </w:r>
      <w:r w:rsidR="00926D68">
        <w:rPr>
          <w:sz w:val="26"/>
          <w:szCs w:val="26"/>
        </w:rPr>
        <w:t>установлены</w:t>
      </w:r>
      <w:bookmarkStart w:id="0" w:name="_GoBack"/>
      <w:bookmarkEnd w:id="0"/>
      <w:r w:rsidRPr="00224667">
        <w:rPr>
          <w:sz w:val="26"/>
          <w:szCs w:val="26"/>
        </w:rPr>
        <w:t>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56606">
        <w:rPr>
          <w:sz w:val="26"/>
          <w:szCs w:val="26"/>
        </w:rPr>
        <w:t>12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</w:t>
      </w:r>
      <w:r w:rsidR="00256606">
        <w:rPr>
          <w:sz w:val="26"/>
          <w:szCs w:val="26"/>
        </w:rPr>
        <w:t>2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256606">
        <w:rPr>
          <w:sz w:val="26"/>
          <w:szCs w:val="26"/>
        </w:rPr>
        <w:t>24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8F98-804D-49AF-A184-CDAABC1C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2020-03-05T04:56:00Z</dcterms:created>
  <dcterms:modified xsi:type="dcterms:W3CDTF">2020-03-05T05:00:00Z</dcterms:modified>
</cp:coreProperties>
</file>