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58" w:rsidRDefault="000D0758" w:rsidP="000D0758">
      <w:pPr>
        <w:pStyle w:val="a3"/>
        <w:jc w:val="center"/>
      </w:pPr>
      <w:r>
        <w:rPr>
          <w:b/>
          <w:bCs/>
        </w:rPr>
        <w:t xml:space="preserve">Пошаговая инструкция </w:t>
      </w:r>
      <w:proofErr w:type="gramStart"/>
      <w:r>
        <w:rPr>
          <w:b/>
          <w:bCs/>
        </w:rPr>
        <w:t>при задержки</w:t>
      </w:r>
      <w:proofErr w:type="gramEnd"/>
      <w:r>
        <w:rPr>
          <w:b/>
          <w:bCs/>
        </w:rPr>
        <w:t xml:space="preserve"> выплаты заработной платы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FED000"/>
        </w:rPr>
        <w:t xml:space="preserve">·                     </w:t>
      </w:r>
      <w:r>
        <w:rPr>
          <w:b/>
          <w:bCs/>
          <w:color w:val="FED000"/>
        </w:rPr>
        <w:t>ШАГ 1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Ознакомьтесь с конкретными датами выплаты заработной платы, установленными в организации.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Согласно ч. 6 ст. 136 ТК РФ заработная плата выплачивается не реже чем каждые полмесяца. Конкретные сроки выплаты заработной платы устанавливаются правилами внутреннего трудового распорядка, коллективным договором или трудовым договором. Предельный срок выплаты – не позднее 15 календарных дней со дня окончания периода, за который она начислена.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При совпадении дня выплаты с выходным или нерабочим праздничным днем выплата заработной платы производится накануне этого дня (ч. 8 ст. 136 ТК РФ).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FED000"/>
        </w:rPr>
        <w:t xml:space="preserve">·                     </w:t>
      </w:r>
      <w:r>
        <w:rPr>
          <w:b/>
          <w:bCs/>
          <w:color w:val="FED000"/>
        </w:rPr>
        <w:t>ШАГ 2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Определите срок задержки выплаты заработной платы работодателем.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Если срок невыплаты заработной платы работодателем составляет более 15 дней, перейдите </w:t>
      </w:r>
      <w:r>
        <w:rPr>
          <w:b/>
          <w:bCs/>
          <w:i/>
          <w:iCs/>
          <w:color w:val="262E3A"/>
        </w:rPr>
        <w:t>к шагу 4.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Если срок невыплаты заработной платы работодателем составляет менее 15 дней, перейдите </w:t>
      </w:r>
      <w:r>
        <w:rPr>
          <w:b/>
          <w:bCs/>
          <w:i/>
          <w:iCs/>
          <w:color w:val="262E3A"/>
        </w:rPr>
        <w:t>к шагу 3.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FED000"/>
        </w:rPr>
        <w:t xml:space="preserve">·                     </w:t>
      </w:r>
      <w:r>
        <w:rPr>
          <w:b/>
          <w:bCs/>
          <w:color w:val="FED000"/>
        </w:rPr>
        <w:t>ШАГ 3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Потребуйте выплатить Вам заработную плату.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Направьте работодателю (его представителю) заявление с требованием выплатить заработную плату. Рекомендуется подготовить 2 экземпляра заявления: первый отдайте работодателю (его представителю), а на втором попросите поставить отметку о принятии (регистрационный номер, дата, должность, Ф.И.О. и подпись принявшего сотрудника) и оставьте у себя. В случае если работодатель (его представитель) отказывается принять заявление либо ставить отметку о принятии, отправьте заявление заказной корреспонденцией (письмом) с уведомлением о вручении и описью вложения.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Если расчет по заработной плате не произведен, перейдите </w:t>
      </w:r>
      <w:r>
        <w:rPr>
          <w:b/>
          <w:bCs/>
          <w:i/>
          <w:iCs/>
          <w:color w:val="262E3A"/>
        </w:rPr>
        <w:t>к шагу 4.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FED000"/>
        </w:rPr>
        <w:t xml:space="preserve">·                     </w:t>
      </w:r>
      <w:r>
        <w:rPr>
          <w:b/>
          <w:bCs/>
          <w:color w:val="FED000"/>
        </w:rPr>
        <w:t>ШАГ 4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Приостановите работу.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Направьте работодателю (его представителю) уведомление о приостановлении работы в связи с задержкой выплаты заработной платы. Рекомендуется подготовить 2 экземпляра уведомления: первый отдайте работодателю (его представителю), а на втором попросите поставить отметку о принятии (регистрационный номер, дата, должность, Ф.И.О. и подпись принявшего сотрудника) и оставьте у себя. В случае если работодатель (его представитель) отказывается принять уведомление либо ставить отметку о принятии, отправьте уведомление заказной корреспонденцией (письмом) с уведомлением о вручении и описью вложения.</w:t>
      </w:r>
      <w:r>
        <w:t xml:space="preserve"> </w:t>
      </w:r>
    </w:p>
    <w:p w:rsidR="000D0758" w:rsidRDefault="000D0758" w:rsidP="000D0758">
      <w:pPr>
        <w:pStyle w:val="a3"/>
      </w:pPr>
      <w:r>
        <w:rPr>
          <w:b/>
          <w:bCs/>
          <w:color w:val="262E3A"/>
        </w:rPr>
        <w:lastRenderedPageBreak/>
        <w:t>Примечание: </w:t>
      </w:r>
      <w:r>
        <w:rPr>
          <w:color w:val="262E3A"/>
        </w:rPr>
        <w:t>не допускается приостановление работы: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- в периоды введения военного, чрезвычайного положения или особых мер в соответствии с законодательством о чрезвычайном положении;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- в органах и организациях Вооруженных Сил Российской Федерации, других военных, военизированных и иных формированиях и организациях,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в правоохранительных органах;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- государственными служащими;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- в организациях, непосредственно обслуживающих особо опасные виды производств, оборудования;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- работниками, в трудовые обязанности которых входит выполнение работ, непосредственно связанных с обеспечением жизнедеятельности населения (энергообеспечение, отопление и теплоснабжение, водоснабжение, газоснабжение, связь, станции скорой и неотложной медицинской помощи).</w:t>
      </w:r>
      <w:r>
        <w:t xml:space="preserve"> </w:t>
      </w:r>
    </w:p>
    <w:p w:rsidR="000D0758" w:rsidRDefault="000D0758" w:rsidP="000D0758">
      <w:pPr>
        <w:pStyle w:val="a3"/>
      </w:pPr>
      <w:r>
        <w:rPr>
          <w:b/>
          <w:bCs/>
          <w:color w:val="262E3A"/>
        </w:rPr>
        <w:t>Примечание: </w:t>
      </w:r>
      <w:r>
        <w:rPr>
          <w:color w:val="262E3A"/>
        </w:rPr>
        <w:t>в период приостановления работы работник имеет право в свое рабочее время отсутствовать на рабочем месте.</w:t>
      </w:r>
      <w:r>
        <w:t xml:space="preserve"> </w:t>
      </w:r>
    </w:p>
    <w:p w:rsidR="000D0758" w:rsidRDefault="000D0758" w:rsidP="000D0758">
      <w:pPr>
        <w:pStyle w:val="a3"/>
      </w:pPr>
      <w:r>
        <w:rPr>
          <w:b/>
          <w:bCs/>
          <w:color w:val="262E3A"/>
        </w:rPr>
        <w:t>Примечание: </w:t>
      </w:r>
      <w:r>
        <w:rPr>
          <w:color w:val="262E3A"/>
        </w:rPr>
        <w:t>на период приостановления работы за работником сохраняется средний заработок.</w:t>
      </w:r>
      <w:r>
        <w:t xml:space="preserve"> </w:t>
      </w:r>
    </w:p>
    <w:p w:rsidR="000D0758" w:rsidRDefault="000D0758" w:rsidP="000D0758">
      <w:pPr>
        <w:pStyle w:val="a3"/>
      </w:pPr>
      <w:r>
        <w:rPr>
          <w:b/>
          <w:bCs/>
          <w:color w:val="262E3A"/>
        </w:rPr>
        <w:t>Примечание: </w:t>
      </w:r>
      <w:r>
        <w:rPr>
          <w:color w:val="262E3A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Если расчет по заработной плате произведен, Вам необходимо возобновить работу</w:t>
      </w:r>
      <w:r>
        <w:rPr>
          <w:b/>
          <w:bCs/>
          <w:color w:val="262E3A"/>
        </w:rPr>
        <w:t>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Если расчет по заработной плате не произведен, перейдите </w:t>
      </w:r>
      <w:r>
        <w:rPr>
          <w:b/>
          <w:bCs/>
          <w:i/>
          <w:iCs/>
          <w:color w:val="262E3A"/>
        </w:rPr>
        <w:t>к шагу 5.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FED000"/>
        </w:rPr>
        <w:t xml:space="preserve">·                     </w:t>
      </w:r>
      <w:r>
        <w:rPr>
          <w:b/>
          <w:bCs/>
          <w:color w:val="FED000"/>
        </w:rPr>
        <w:t>ШАГ 5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Для принятия мер к урегулированию возникших разногласий обратитесь в компетентные инстанции.</w:t>
      </w:r>
      <w:r>
        <w:t xml:space="preserve"> </w:t>
      </w:r>
    </w:p>
    <w:p w:rsidR="000D0758" w:rsidRDefault="000D0758" w:rsidP="000D0758">
      <w:pPr>
        <w:pStyle w:val="a3"/>
      </w:pPr>
      <w:r>
        <w:rPr>
          <w:color w:val="262E3A"/>
        </w:rPr>
        <w:t>5.1. Для предотвращения трудового спора направьте обращение:</w:t>
      </w:r>
      <w:r>
        <w:t xml:space="preserve"> </w:t>
      </w:r>
    </w:p>
    <w:p w:rsidR="000D0758" w:rsidRDefault="000D0758" w:rsidP="000D0758">
      <w:pPr>
        <w:pStyle w:val="a3"/>
      </w:pPr>
      <w:r>
        <w:t xml:space="preserve">- в государственную инспекцию труда в Ханты-Мансийском автономном округе – Югре в г. Когалыме по адресу: ул. Дружбы Народов, д. 41, кабинет 508, телефон 5-57-35 (в </w:t>
      </w:r>
      <w:proofErr w:type="spellStart"/>
      <w:r>
        <w:t>т.ч</w:t>
      </w:r>
      <w:proofErr w:type="spellEnd"/>
      <w:r>
        <w:t xml:space="preserve">. через </w:t>
      </w:r>
      <w:hyperlink r:id="rId4" w:history="1">
        <w:r>
          <w:rPr>
            <w:rStyle w:val="a4"/>
          </w:rPr>
          <w:t>интернет-сайт инспекции</w:t>
        </w:r>
      </w:hyperlink>
      <w:r>
        <w:t xml:space="preserve">); </w:t>
      </w:r>
    </w:p>
    <w:p w:rsidR="000D0758" w:rsidRDefault="000D0758" w:rsidP="000D0758">
      <w:pPr>
        <w:pStyle w:val="a3"/>
      </w:pPr>
      <w:r>
        <w:t xml:space="preserve">- в прокуратуру города Когалыма по адресу: ул. </w:t>
      </w:r>
      <w:proofErr w:type="spellStart"/>
      <w:r>
        <w:t>Сопочинского</w:t>
      </w:r>
      <w:proofErr w:type="spellEnd"/>
      <w:r>
        <w:t xml:space="preserve">, д. 3, телефон 4-15-29; </w:t>
      </w:r>
    </w:p>
    <w:p w:rsidR="000D0758" w:rsidRDefault="000D0758" w:rsidP="000D0758">
      <w:pPr>
        <w:pStyle w:val="a3"/>
      </w:pPr>
      <w:r>
        <w:t xml:space="preserve">- в профсоюзную организацию (при наличии). </w:t>
      </w:r>
    </w:p>
    <w:p w:rsidR="000D0758" w:rsidRDefault="000D0758" w:rsidP="000D0758">
      <w:pPr>
        <w:pStyle w:val="a3"/>
      </w:pPr>
      <w:r>
        <w:lastRenderedPageBreak/>
        <w:t xml:space="preserve">5.2. Для разрешения трудового спора направьте: </w:t>
      </w:r>
    </w:p>
    <w:p w:rsidR="000D0758" w:rsidRDefault="000D0758" w:rsidP="000D0758">
      <w:pPr>
        <w:pStyle w:val="a3"/>
      </w:pPr>
      <w:r>
        <w:t xml:space="preserve">- заявление в комиссию по трудовым спорам (при наличии) – в течение 3 месяцев; </w:t>
      </w:r>
    </w:p>
    <w:p w:rsidR="000D0758" w:rsidRDefault="000D0758" w:rsidP="000D0758">
      <w:pPr>
        <w:pStyle w:val="a3"/>
      </w:pPr>
      <w:r>
        <w:t xml:space="preserve">- исковое заявление в Когалымский городской суд по адресу: ул. </w:t>
      </w:r>
      <w:proofErr w:type="spellStart"/>
      <w:r>
        <w:t>Сопочинского</w:t>
      </w:r>
      <w:proofErr w:type="spellEnd"/>
      <w:r>
        <w:t xml:space="preserve">, д. 3, телефон 4-04-31 – в течение 1 года. </w:t>
      </w:r>
    </w:p>
    <w:p w:rsidR="000D0758" w:rsidRDefault="000D0758" w:rsidP="000D0758">
      <w:pPr>
        <w:pStyle w:val="a3"/>
      </w:pPr>
      <w:r>
        <w:rPr>
          <w:b/>
          <w:bCs/>
          <w:color w:val="262E3A"/>
        </w:rPr>
        <w:t>Примечание: </w:t>
      </w:r>
      <w:r>
        <w:rPr>
          <w:color w:val="262E3A"/>
        </w:rPr>
        <w:t>не подлежит восстановлению годичный срок на обращение в суд, если этот срок пропущен в результате обращения в государственную инспекцию труда, профсоюзную организацию или к прокурору.</w:t>
      </w:r>
      <w:r>
        <w:t xml:space="preserve"> </w:t>
      </w:r>
    </w:p>
    <w:p w:rsidR="00094A86" w:rsidRDefault="00094A86">
      <w:bookmarkStart w:id="0" w:name="_GoBack"/>
      <w:bookmarkEnd w:id="0"/>
    </w:p>
    <w:sectPr w:rsidR="0009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58"/>
    <w:rsid w:val="00094A86"/>
    <w:rsid w:val="000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42C99-EF4D-43DA-89E5-9B217BC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kibcicpdbetz7e2g.xn--p1ai/proble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2</cp:revision>
  <dcterms:created xsi:type="dcterms:W3CDTF">2025-03-06T11:33:00Z</dcterms:created>
  <dcterms:modified xsi:type="dcterms:W3CDTF">2025-03-06T11:34:00Z</dcterms:modified>
</cp:coreProperties>
</file>